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9EFB1" w14:textId="55049FA9" w:rsidR="00182A46" w:rsidRDefault="00E46ED1" w:rsidP="00831AF5">
      <w:r>
        <w:rPr>
          <w:noProof/>
        </w:rPr>
        <w:drawing>
          <wp:anchor distT="0" distB="0" distL="114300" distR="114300" simplePos="0" relativeHeight="251662336" behindDoc="0" locked="0" layoutInCell="1" allowOverlap="1" wp14:anchorId="1AFA7EFF" wp14:editId="2D6DF388">
            <wp:simplePos x="0" y="0"/>
            <wp:positionH relativeFrom="margin">
              <wp:align>left</wp:align>
            </wp:positionH>
            <wp:positionV relativeFrom="paragraph">
              <wp:posOffset>390525</wp:posOffset>
            </wp:positionV>
            <wp:extent cx="3048000" cy="3286125"/>
            <wp:effectExtent l="0" t="0" r="0" b="9525"/>
            <wp:wrapSquare wrapText="bothSides"/>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3286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29B6132D" wp14:editId="4D81F16A">
                <wp:simplePos x="0" y="0"/>
                <wp:positionH relativeFrom="column">
                  <wp:posOffset>-217170</wp:posOffset>
                </wp:positionH>
                <wp:positionV relativeFrom="paragraph">
                  <wp:posOffset>4478655</wp:posOffset>
                </wp:positionV>
                <wp:extent cx="5715000" cy="11601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1601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315DD89E" w14:textId="77777777" w:rsidR="003871D9" w:rsidRPr="008E4667" w:rsidRDefault="008E4667" w:rsidP="00141FD4">
                            <w:pPr>
                              <w:pStyle w:val="Heading2"/>
                              <w:rPr>
                                <w:b/>
                                <w:szCs w:val="48"/>
                              </w:rPr>
                            </w:pPr>
                            <w:r w:rsidRPr="008E4667">
                              <w:rPr>
                                <w:b/>
                                <w:szCs w:val="48"/>
                              </w:rPr>
                              <w:t>Building Safety Briefing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6132D" id="_x0000_t202" coordsize="21600,21600" o:spt="202" path="m,l,21600r21600,l21600,xe">
                <v:stroke joinstyle="miter"/>
                <v:path gradientshapeok="t" o:connecttype="rect"/>
              </v:shapetype>
              <v:shape id="Text Box 3" o:spid="_x0000_s1026" type="#_x0000_t202" style="position:absolute;margin-left:-17.1pt;margin-top:352.65pt;width:450pt;height:9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" filled="f" stroked="f">
                <v:textbox>
                  <w:txbxContent>
                    <w:p w14:paraId="315DD89E" w14:textId="77777777" w:rsidR="003871D9" w:rsidRPr="008E4667" w:rsidRDefault="008E4667" w:rsidP="00141FD4">
                      <w:pPr>
                        <w:pStyle w:val="Heading2"/>
                        <w:rPr>
                          <w:b/>
                          <w:szCs w:val="48"/>
                        </w:rPr>
                      </w:pPr>
                      <w:r w:rsidRPr="008E4667">
                        <w:rPr>
                          <w:b/>
                          <w:szCs w:val="48"/>
                        </w:rPr>
                        <w:t>Building Safety Briefing</w:t>
                      </w:r>
                    </w:p>
                  </w:txbxContent>
                </v:textbox>
              </v:shape>
            </w:pict>
          </mc:Fallback>
        </mc:AlternateContent>
      </w:r>
      <w:r w:rsidR="008E4667">
        <w:rPr>
          <w:noProof/>
          <w:lang w:eastAsia="en-GB"/>
        </w:rPr>
        <mc:AlternateContent>
          <mc:Choice Requires="wps">
            <w:drawing>
              <wp:anchor distT="0" distB="0" distL="114300" distR="114300" simplePos="0" relativeHeight="251659264" behindDoc="0" locked="0" layoutInCell="1" allowOverlap="1" wp14:anchorId="4463A39A" wp14:editId="3EE8CB81">
                <wp:simplePos x="0" y="0"/>
                <wp:positionH relativeFrom="margin">
                  <wp:align>center</wp:align>
                </wp:positionH>
                <wp:positionV relativeFrom="paragraph">
                  <wp:posOffset>3762375</wp:posOffset>
                </wp:positionV>
                <wp:extent cx="6391275" cy="914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91275" cy="9144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633D02F0" w14:textId="77777777" w:rsidR="00182A46" w:rsidRPr="008E4667" w:rsidRDefault="008E4667" w:rsidP="007C4AF3">
                            <w:pPr>
                              <w:pStyle w:val="Heading1"/>
                              <w:rPr>
                                <w:b/>
                              </w:rPr>
                            </w:pPr>
                            <w:r w:rsidRPr="008E4667">
                              <w:rPr>
                                <w:b/>
                              </w:rPr>
                              <w:t>North East Tenants Voice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3A39A" id="Text Box 4" o:spid="_x0000_s1027" type="#_x0000_t202" style="position:absolute;margin-left:0;margin-top:296.25pt;width:503.25pt;height:1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" filled="f" stroked="f">
                <v:textbox>
                  <w:txbxContent>
                    <w:p w14:paraId="633D02F0" w14:textId="77777777" w:rsidR="00182A46" w:rsidRPr="008E4667" w:rsidRDefault="008E4667" w:rsidP="007C4AF3">
                      <w:pPr>
                        <w:pStyle w:val="Heading1"/>
                        <w:rPr>
                          <w:b/>
                        </w:rPr>
                      </w:pPr>
                      <w:r w:rsidRPr="008E4667">
                        <w:rPr>
                          <w:b/>
                        </w:rPr>
                        <w:t>North East Tenants Voice</w:t>
                      </w:r>
                    </w:p>
                  </w:txbxContent>
                </v:textbox>
                <w10:wrap anchorx="margin"/>
              </v:shape>
            </w:pict>
          </mc:Fallback>
        </mc:AlternateContent>
      </w:r>
      <w:r w:rsidR="00182A46">
        <w:br w:type="page"/>
      </w:r>
    </w:p>
    <w:p w14:paraId="306D1BEA" w14:textId="77777777" w:rsidR="004251C1" w:rsidRPr="001647DF" w:rsidRDefault="008E4667" w:rsidP="008E4667">
      <w:pPr>
        <w:rPr>
          <w:b/>
          <w:color w:val="593C86"/>
          <w:sz w:val="28"/>
        </w:rPr>
      </w:pPr>
      <w:r w:rsidRPr="001647DF">
        <w:rPr>
          <w:b/>
          <w:color w:val="593C86"/>
          <w:sz w:val="28"/>
        </w:rPr>
        <w:lastRenderedPageBreak/>
        <w:t>Introduction</w:t>
      </w:r>
      <w:r w:rsidR="001647DF">
        <w:rPr>
          <w:b/>
          <w:color w:val="593C86"/>
          <w:sz w:val="28"/>
        </w:rPr>
        <w:br/>
      </w:r>
    </w:p>
    <w:p w14:paraId="64D4A5D7" w14:textId="77777777" w:rsidR="005F2C64" w:rsidRDefault="001647DF" w:rsidP="005F2C64">
      <w:r>
        <w:t>Tpas has facilitated the creation</w:t>
      </w:r>
      <w:r w:rsidR="008E4667">
        <w:t xml:space="preserve"> of four </w:t>
      </w:r>
      <w:r w:rsidR="00D92B49">
        <w:t>specialist</w:t>
      </w:r>
      <w:r w:rsidR="008E4667">
        <w:t xml:space="preserve"> g</w:t>
      </w:r>
      <w:r>
        <w:t xml:space="preserve">roups as sub-groups to the collective North East Tenants Voice </w:t>
      </w:r>
      <w:r w:rsidR="008E4667">
        <w:t>to explore four key priority areas</w:t>
      </w:r>
      <w:r w:rsidR="005F2C64">
        <w:t xml:space="preserve"> using the following three questions as a basis to form their response:</w:t>
      </w:r>
      <w:r>
        <w:br/>
      </w:r>
    </w:p>
    <w:p w14:paraId="4CEB0E09" w14:textId="77777777" w:rsidR="005F2C64" w:rsidRPr="005F2C64" w:rsidRDefault="005F2C64" w:rsidP="005F2C64">
      <w:pPr>
        <w:pStyle w:val="ListParagraph"/>
        <w:numPr>
          <w:ilvl w:val="0"/>
          <w:numId w:val="9"/>
        </w:numPr>
      </w:pPr>
      <w:r w:rsidRPr="005F2C64">
        <w:rPr>
          <w:rFonts w:asciiTheme="majorHAnsi" w:hAnsiTheme="majorHAnsi" w:cs="Arial"/>
          <w:b/>
          <w:bCs/>
        </w:rPr>
        <w:t>What current action is being taken on this key priority?</w:t>
      </w:r>
    </w:p>
    <w:p w14:paraId="70863C71" w14:textId="77777777" w:rsidR="005F2C64" w:rsidRPr="005F2C64" w:rsidRDefault="005F2C64" w:rsidP="005F2C64">
      <w:pPr>
        <w:pStyle w:val="ListParagraph"/>
        <w:numPr>
          <w:ilvl w:val="0"/>
          <w:numId w:val="9"/>
        </w:numPr>
      </w:pPr>
      <w:r w:rsidRPr="005F2C64">
        <w:rPr>
          <w:rFonts w:asciiTheme="majorHAnsi" w:hAnsiTheme="majorHAnsi" w:cs="Arial"/>
          <w:b/>
        </w:rPr>
        <w:t>What resources can be accessed or what areas of the sector can help raise the profile of this priority?</w:t>
      </w:r>
    </w:p>
    <w:p w14:paraId="68C9BEB3" w14:textId="77777777" w:rsidR="005F2C64" w:rsidRPr="005F2C64" w:rsidRDefault="005F2C64" w:rsidP="005F2C64">
      <w:pPr>
        <w:pStyle w:val="ListParagraph"/>
        <w:numPr>
          <w:ilvl w:val="0"/>
          <w:numId w:val="9"/>
        </w:numPr>
      </w:pPr>
      <w:r w:rsidRPr="005F2C64">
        <w:rPr>
          <w:rFonts w:asciiTheme="majorHAnsi" w:hAnsiTheme="majorHAnsi" w:cs="Arial"/>
          <w:b/>
          <w:bCs/>
        </w:rPr>
        <w:t>What role could NETV have in responding to the key priority locally, regionally and nationally?</w:t>
      </w:r>
    </w:p>
    <w:p w14:paraId="1EA5B86A" w14:textId="77777777" w:rsidR="005F2C64" w:rsidRDefault="005F2C64" w:rsidP="008E4667"/>
    <w:p w14:paraId="56A076C0" w14:textId="77777777" w:rsidR="008E4667" w:rsidRDefault="008E4667" w:rsidP="008E4667">
      <w:r>
        <w:t xml:space="preserve">This briefing paper comprises of the findings produced by the ‘Improving the quality of homes, </w:t>
      </w:r>
      <w:r w:rsidR="00DA61AA">
        <w:t>neighbourhoods</w:t>
      </w:r>
      <w:r>
        <w:t xml:space="preserve"> and Building Safety’ </w:t>
      </w:r>
      <w:r w:rsidR="00D92B49">
        <w:t>specialist sub-g</w:t>
      </w:r>
      <w:r>
        <w:t xml:space="preserve">roup. </w:t>
      </w:r>
    </w:p>
    <w:p w14:paraId="64F87F16" w14:textId="77777777" w:rsidR="008E4667" w:rsidRDefault="008E4667" w:rsidP="008E4667"/>
    <w:p w14:paraId="2C3058F1" w14:textId="77777777" w:rsidR="001647DF" w:rsidRPr="005F2C64" w:rsidRDefault="001647DF" w:rsidP="001647DF">
      <w:pPr>
        <w:pStyle w:val="ListParagraph"/>
        <w:numPr>
          <w:ilvl w:val="0"/>
          <w:numId w:val="11"/>
        </w:numPr>
        <w:shd w:val="clear" w:color="auto" w:fill="D9D9D9" w:themeFill="background1" w:themeFillShade="D9"/>
      </w:pPr>
      <w:r w:rsidRPr="005F2C64">
        <w:rPr>
          <w:rFonts w:asciiTheme="majorHAnsi" w:hAnsiTheme="majorHAnsi" w:cs="Arial"/>
          <w:b/>
          <w:bCs/>
        </w:rPr>
        <w:t>What current action is being taken on this key priority?</w:t>
      </w:r>
    </w:p>
    <w:p w14:paraId="55D0E93F" w14:textId="77777777" w:rsidR="001647DF" w:rsidRDefault="001647DF" w:rsidP="008E4667"/>
    <w:p w14:paraId="4A90EB9B" w14:textId="77777777" w:rsidR="005F2C64" w:rsidRPr="00DA61AA" w:rsidRDefault="005F2C64" w:rsidP="005F2C64">
      <w:pPr>
        <w:rPr>
          <w:rFonts w:asciiTheme="majorHAnsi" w:hAnsiTheme="majorHAnsi" w:cs="Arial"/>
          <w:b/>
          <w:bCs/>
          <w:color w:val="EE0077"/>
        </w:rPr>
      </w:pPr>
      <w:r w:rsidRPr="00DA61AA">
        <w:rPr>
          <w:rFonts w:asciiTheme="majorHAnsi" w:hAnsiTheme="majorHAnsi" w:cs="Arial"/>
          <w:b/>
          <w:bCs/>
          <w:color w:val="EE0077"/>
        </w:rPr>
        <w:t xml:space="preserve">Quality of Homes </w:t>
      </w:r>
    </w:p>
    <w:p w14:paraId="34AB6B5B" w14:textId="77777777" w:rsidR="005F2C64" w:rsidRPr="005F2C64" w:rsidRDefault="005F2C64" w:rsidP="005F2C64">
      <w:pPr>
        <w:rPr>
          <w:rFonts w:asciiTheme="majorHAnsi" w:hAnsiTheme="majorHAnsi"/>
        </w:rPr>
      </w:pPr>
      <w:r w:rsidRPr="005F2C64">
        <w:rPr>
          <w:rFonts w:asciiTheme="majorHAnsi" w:hAnsiTheme="majorHAnsi" w:cs="Arial"/>
          <w:bCs/>
        </w:rPr>
        <w:t>D</w:t>
      </w:r>
      <w:r>
        <w:rPr>
          <w:rFonts w:asciiTheme="majorHAnsi" w:hAnsiTheme="majorHAnsi" w:cs="Arial"/>
        </w:rPr>
        <w:t>ue to the pandemic, many house services such as</w:t>
      </w:r>
      <w:r w:rsidRPr="005F2C64">
        <w:rPr>
          <w:rFonts w:asciiTheme="majorHAnsi" w:hAnsiTheme="majorHAnsi" w:cs="Arial"/>
        </w:rPr>
        <w:t xml:space="preserve"> renovat</w:t>
      </w:r>
      <w:r>
        <w:rPr>
          <w:rFonts w:asciiTheme="majorHAnsi" w:hAnsiTheme="majorHAnsi" w:cs="Arial"/>
        </w:rPr>
        <w:t>ions, home improvements and non-</w:t>
      </w:r>
      <w:r w:rsidRPr="005F2C64">
        <w:rPr>
          <w:rFonts w:asciiTheme="majorHAnsi" w:hAnsiTheme="majorHAnsi" w:cs="Arial"/>
        </w:rPr>
        <w:t xml:space="preserve">emergency repairs </w:t>
      </w:r>
      <w:r>
        <w:rPr>
          <w:rFonts w:asciiTheme="majorHAnsi" w:hAnsiTheme="majorHAnsi" w:cs="Arial"/>
        </w:rPr>
        <w:t>have been</w:t>
      </w:r>
      <w:r w:rsidRPr="005F2C64">
        <w:rPr>
          <w:rFonts w:asciiTheme="majorHAnsi" w:hAnsiTheme="majorHAnsi" w:cs="Arial"/>
        </w:rPr>
        <w:t xml:space="preserve"> placed on hold due to </w:t>
      </w:r>
      <w:r>
        <w:rPr>
          <w:rFonts w:asciiTheme="majorHAnsi" w:hAnsiTheme="majorHAnsi" w:cs="Arial"/>
        </w:rPr>
        <w:t xml:space="preserve">national and regional </w:t>
      </w:r>
      <w:r w:rsidRPr="005F2C64">
        <w:rPr>
          <w:rFonts w:asciiTheme="majorHAnsi" w:hAnsiTheme="majorHAnsi" w:cs="Arial"/>
        </w:rPr>
        <w:t xml:space="preserve">lockdowns and restrictions.  With </w:t>
      </w:r>
      <w:r>
        <w:rPr>
          <w:rFonts w:asciiTheme="majorHAnsi" w:hAnsiTheme="majorHAnsi" w:cs="Arial"/>
        </w:rPr>
        <w:t>restrictions easing off further and full legal Covid restrictions being lifted on 19 July 2021,</w:t>
      </w:r>
      <w:r w:rsidRPr="005F2C64">
        <w:rPr>
          <w:rFonts w:asciiTheme="majorHAnsi" w:hAnsiTheme="majorHAnsi" w:cs="Arial"/>
        </w:rPr>
        <w:t xml:space="preserve"> these works are being resumed but we need to </w:t>
      </w:r>
      <w:r w:rsidR="00DA61AA">
        <w:rPr>
          <w:rFonts w:asciiTheme="majorHAnsi" w:hAnsiTheme="majorHAnsi" w:cs="Arial"/>
        </w:rPr>
        <w:t>be mindful that</w:t>
      </w:r>
      <w:r w:rsidRPr="005F2C64">
        <w:rPr>
          <w:rFonts w:asciiTheme="majorHAnsi" w:hAnsiTheme="majorHAnsi" w:cs="Arial"/>
        </w:rPr>
        <w:t xml:space="preserve"> there is a large backlog that will need to be reduced and tenants should be informed of how this will be done</w:t>
      </w:r>
      <w:r>
        <w:rPr>
          <w:rFonts w:asciiTheme="majorHAnsi" w:hAnsiTheme="majorHAnsi" w:cs="Arial"/>
        </w:rPr>
        <w:t xml:space="preserve"> by their landlord</w:t>
      </w:r>
      <w:r w:rsidRPr="005F2C64">
        <w:rPr>
          <w:rFonts w:asciiTheme="majorHAnsi" w:hAnsiTheme="majorHAnsi" w:cs="Arial"/>
        </w:rPr>
        <w:t>.</w:t>
      </w:r>
      <w:r w:rsidR="00DA61AA">
        <w:rPr>
          <w:rFonts w:asciiTheme="majorHAnsi" w:hAnsiTheme="majorHAnsi" w:cs="Arial"/>
        </w:rPr>
        <w:br/>
      </w:r>
    </w:p>
    <w:p w14:paraId="2F4257EE" w14:textId="77777777" w:rsidR="00DA61AA" w:rsidRPr="00DA61AA" w:rsidRDefault="00DA61AA" w:rsidP="00DA61AA">
      <w:pPr>
        <w:rPr>
          <w:rFonts w:asciiTheme="majorHAnsi" w:hAnsiTheme="majorHAnsi"/>
        </w:rPr>
      </w:pPr>
      <w:r w:rsidRPr="00DA61AA">
        <w:rPr>
          <w:rFonts w:asciiTheme="majorHAnsi" w:hAnsiTheme="majorHAnsi" w:cs="Arial"/>
          <w:b/>
          <w:bCs/>
          <w:color w:val="EE0077"/>
        </w:rPr>
        <w:t xml:space="preserve">Neighbourhoods </w:t>
      </w:r>
      <w:r>
        <w:rPr>
          <w:rFonts w:asciiTheme="majorHAnsi" w:hAnsiTheme="majorHAnsi" w:cs="Arial"/>
        </w:rPr>
        <w:br/>
        <w:t xml:space="preserve">Similarly to the quality of homes, neighbourhood improvements and works such as garden </w:t>
      </w:r>
      <w:r w:rsidRPr="00DA61AA">
        <w:rPr>
          <w:rFonts w:asciiTheme="majorHAnsi" w:hAnsiTheme="majorHAnsi" w:cs="Arial"/>
        </w:rPr>
        <w:t xml:space="preserve">maintenance were placed on hold but </w:t>
      </w:r>
      <w:r>
        <w:rPr>
          <w:rFonts w:asciiTheme="majorHAnsi" w:hAnsiTheme="majorHAnsi" w:cs="Arial"/>
        </w:rPr>
        <w:t xml:space="preserve">again, </w:t>
      </w:r>
      <w:r w:rsidRPr="00DA61AA">
        <w:rPr>
          <w:rFonts w:asciiTheme="majorHAnsi" w:hAnsiTheme="majorHAnsi" w:cs="Arial"/>
        </w:rPr>
        <w:t>are resuming,</w:t>
      </w:r>
      <w:r>
        <w:rPr>
          <w:rFonts w:asciiTheme="majorHAnsi" w:hAnsiTheme="majorHAnsi" w:cs="Arial"/>
        </w:rPr>
        <w:t xml:space="preserve"> presumably with an extensive backlog. </w:t>
      </w:r>
    </w:p>
    <w:p w14:paraId="1F33FF15" w14:textId="77777777" w:rsidR="00DA61AA" w:rsidRPr="00DA61AA" w:rsidRDefault="00DA61AA" w:rsidP="00DA61AA">
      <w:pPr>
        <w:rPr>
          <w:rFonts w:asciiTheme="majorHAnsi" w:hAnsiTheme="majorHAnsi"/>
        </w:rPr>
      </w:pPr>
    </w:p>
    <w:p w14:paraId="28CD9642" w14:textId="77777777" w:rsidR="005F2C64" w:rsidRPr="005F2C64" w:rsidRDefault="00DA61AA" w:rsidP="005F2C64">
      <w:pPr>
        <w:rPr>
          <w:rFonts w:asciiTheme="majorHAnsi" w:hAnsiTheme="majorHAnsi"/>
        </w:rPr>
      </w:pPr>
      <w:r w:rsidRPr="00DA61AA">
        <w:rPr>
          <w:rFonts w:asciiTheme="majorHAnsi" w:hAnsiTheme="majorHAnsi" w:cs="Arial"/>
          <w:b/>
          <w:bCs/>
          <w:color w:val="EE0077"/>
        </w:rPr>
        <w:t>Building Safety</w:t>
      </w:r>
      <w:r w:rsidR="005F2C64" w:rsidRPr="005F2C64">
        <w:rPr>
          <w:rFonts w:asciiTheme="majorHAnsi" w:hAnsiTheme="majorHAnsi" w:cs="Arial"/>
        </w:rPr>
        <w:br/>
      </w:r>
      <w:r w:rsidR="005F2C64">
        <w:rPr>
          <w:rFonts w:asciiTheme="majorHAnsi" w:hAnsiTheme="majorHAnsi" w:cs="Arial"/>
        </w:rPr>
        <w:t>Essential</w:t>
      </w:r>
      <w:r w:rsidR="005F2C64" w:rsidRPr="005F2C64">
        <w:rPr>
          <w:rFonts w:asciiTheme="majorHAnsi" w:hAnsiTheme="majorHAnsi" w:cs="Arial"/>
        </w:rPr>
        <w:t xml:space="preserve"> building safety priorities such as gas safety checks continued through</w:t>
      </w:r>
      <w:r w:rsidR="005F2C64">
        <w:rPr>
          <w:rFonts w:asciiTheme="majorHAnsi" w:hAnsiTheme="majorHAnsi" w:cs="Arial"/>
        </w:rPr>
        <w:t>out</w:t>
      </w:r>
      <w:r w:rsidR="005F2C64" w:rsidRPr="005F2C64">
        <w:rPr>
          <w:rFonts w:asciiTheme="majorHAnsi" w:hAnsiTheme="majorHAnsi" w:cs="Arial"/>
        </w:rPr>
        <w:t xml:space="preserve"> the pandemic</w:t>
      </w:r>
      <w:r w:rsidR="005F2C64">
        <w:rPr>
          <w:rFonts w:asciiTheme="majorHAnsi" w:hAnsiTheme="majorHAnsi" w:cs="Arial"/>
        </w:rPr>
        <w:t xml:space="preserve"> and housing repairs and maintenance</w:t>
      </w:r>
      <w:r w:rsidR="005F2C64" w:rsidRPr="005F2C64">
        <w:rPr>
          <w:rFonts w:asciiTheme="majorHAnsi" w:hAnsiTheme="majorHAnsi" w:cs="Arial"/>
        </w:rPr>
        <w:t xml:space="preserve"> staff were still </w:t>
      </w:r>
      <w:r w:rsidR="005F2C64">
        <w:rPr>
          <w:rFonts w:asciiTheme="majorHAnsi" w:hAnsiTheme="majorHAnsi" w:cs="Arial"/>
        </w:rPr>
        <w:t xml:space="preserve">actively </w:t>
      </w:r>
      <w:r w:rsidR="005F2C64" w:rsidRPr="005F2C64">
        <w:rPr>
          <w:rFonts w:asciiTheme="majorHAnsi" w:hAnsiTheme="majorHAnsi" w:cs="Arial"/>
        </w:rPr>
        <w:t>dealing</w:t>
      </w:r>
      <w:r w:rsidR="005F2C64">
        <w:rPr>
          <w:rFonts w:asciiTheme="majorHAnsi" w:hAnsiTheme="majorHAnsi" w:cs="Arial"/>
        </w:rPr>
        <w:t xml:space="preserve"> wit</w:t>
      </w:r>
      <w:r>
        <w:rPr>
          <w:rFonts w:asciiTheme="majorHAnsi" w:hAnsiTheme="majorHAnsi" w:cs="Arial"/>
        </w:rPr>
        <w:t xml:space="preserve">h issues around fire safety as </w:t>
      </w:r>
      <w:r w:rsidR="005F2C64">
        <w:rPr>
          <w:rFonts w:asciiTheme="majorHAnsi" w:hAnsiTheme="majorHAnsi" w:cs="Arial"/>
        </w:rPr>
        <w:t xml:space="preserve">a lapse in the delivery of these types of </w:t>
      </w:r>
      <w:r w:rsidR="005F2C64" w:rsidRPr="005F2C64">
        <w:rPr>
          <w:rFonts w:asciiTheme="majorHAnsi" w:hAnsiTheme="majorHAnsi" w:cs="Arial"/>
        </w:rPr>
        <w:t xml:space="preserve">repairs would put a building and its residents at risk.  </w:t>
      </w:r>
    </w:p>
    <w:p w14:paraId="720A1C58" w14:textId="77777777" w:rsidR="005F2C64" w:rsidRDefault="005F2C64" w:rsidP="008E4667"/>
    <w:p w14:paraId="08EE48EB" w14:textId="77777777" w:rsidR="001647DF" w:rsidRDefault="001647DF">
      <w:pPr>
        <w:rPr>
          <w:b/>
          <w:color w:val="593C86"/>
          <w:sz w:val="28"/>
        </w:rPr>
      </w:pPr>
      <w:r>
        <w:rPr>
          <w:b/>
          <w:color w:val="593C86"/>
          <w:sz w:val="28"/>
        </w:rPr>
        <w:br w:type="page"/>
      </w:r>
    </w:p>
    <w:p w14:paraId="3870170B" w14:textId="77777777" w:rsidR="001647DF" w:rsidRDefault="00DA61AA" w:rsidP="001647DF">
      <w:r w:rsidRPr="001647DF">
        <w:rPr>
          <w:b/>
          <w:color w:val="593C86"/>
          <w:sz w:val="28"/>
        </w:rPr>
        <w:lastRenderedPageBreak/>
        <w:t>Learning from the Sector</w:t>
      </w:r>
      <w:r w:rsidRPr="001647DF">
        <w:br/>
      </w:r>
    </w:p>
    <w:p w14:paraId="3F30D943" w14:textId="77777777" w:rsidR="001647DF" w:rsidRPr="001647DF" w:rsidRDefault="001647DF" w:rsidP="001647DF">
      <w:pPr>
        <w:rPr>
          <w:rFonts w:asciiTheme="majorHAnsi" w:hAnsiTheme="majorHAnsi"/>
          <w:color w:val="00B050"/>
        </w:rPr>
      </w:pPr>
      <w:r w:rsidRPr="001647DF">
        <w:rPr>
          <w:rFonts w:asciiTheme="majorHAnsi" w:hAnsiTheme="majorHAnsi" w:cs="Arial"/>
          <w:b/>
          <w:bCs/>
          <w:color w:val="00B050"/>
        </w:rPr>
        <w:t>Social Housing White Paper</w:t>
      </w:r>
    </w:p>
    <w:p w14:paraId="500BB821" w14:textId="77777777" w:rsidR="001647DF" w:rsidRDefault="001647DF" w:rsidP="001647DF">
      <w:pPr>
        <w:rPr>
          <w:rFonts w:ascii="Arial" w:hAnsi="Arial"/>
        </w:rPr>
      </w:pPr>
    </w:p>
    <w:p w14:paraId="6CA3AD31" w14:textId="77777777" w:rsidR="001647DF" w:rsidRPr="001647DF" w:rsidRDefault="001647DF" w:rsidP="001647DF">
      <w:pPr>
        <w:rPr>
          <w:rFonts w:asciiTheme="majorHAnsi" w:hAnsiTheme="majorHAnsi"/>
        </w:rPr>
      </w:pPr>
      <w:r w:rsidRPr="001647DF">
        <w:rPr>
          <w:rFonts w:asciiTheme="majorHAnsi" w:hAnsiTheme="majorHAnsi"/>
        </w:rPr>
        <w:t>In the Hackitt Review of Building Regulations and Fire Safety, a charter was developed to set</w:t>
      </w:r>
      <w:r w:rsidRPr="001647DF">
        <w:rPr>
          <w:rFonts w:asciiTheme="majorHAnsi" w:hAnsiTheme="majorHAnsi" w:cs="Arial"/>
        </w:rPr>
        <w:t xml:space="preserve"> out what social housing tenants should be able to expect, such as</w:t>
      </w:r>
      <w:r>
        <w:rPr>
          <w:rFonts w:asciiTheme="majorHAnsi" w:hAnsiTheme="majorHAnsi" w:cs="Arial"/>
        </w:rPr>
        <w:t>:</w:t>
      </w:r>
    </w:p>
    <w:p w14:paraId="5E381D85" w14:textId="77777777" w:rsidR="001647DF" w:rsidRPr="001647DF" w:rsidRDefault="001647DF" w:rsidP="001647DF">
      <w:pPr>
        <w:rPr>
          <w:rFonts w:asciiTheme="majorHAnsi" w:hAnsiTheme="majorHAnsi"/>
        </w:rPr>
      </w:pPr>
    </w:p>
    <w:p w14:paraId="29D166BD" w14:textId="77777777" w:rsidR="001647DF" w:rsidRPr="001647DF" w:rsidRDefault="001647DF" w:rsidP="001647DF">
      <w:pPr>
        <w:numPr>
          <w:ilvl w:val="0"/>
          <w:numId w:val="10"/>
        </w:numPr>
        <w:tabs>
          <w:tab w:val="left" w:pos="420"/>
        </w:tabs>
        <w:ind w:left="420" w:hanging="420"/>
        <w:rPr>
          <w:rFonts w:asciiTheme="majorHAnsi" w:hAnsiTheme="majorHAnsi"/>
        </w:rPr>
      </w:pPr>
      <w:r w:rsidRPr="001647DF">
        <w:rPr>
          <w:rFonts w:asciiTheme="majorHAnsi" w:hAnsiTheme="majorHAnsi" w:cs="Arial"/>
        </w:rPr>
        <w:t>To be safe in your home</w:t>
      </w:r>
    </w:p>
    <w:p w14:paraId="615F17F5" w14:textId="77777777" w:rsidR="001647DF" w:rsidRPr="001647DF" w:rsidRDefault="001647DF" w:rsidP="001647DF">
      <w:pPr>
        <w:numPr>
          <w:ilvl w:val="0"/>
          <w:numId w:val="10"/>
        </w:numPr>
        <w:tabs>
          <w:tab w:val="left" w:pos="420"/>
        </w:tabs>
        <w:ind w:left="420" w:hanging="420"/>
        <w:rPr>
          <w:rFonts w:asciiTheme="majorHAnsi" w:hAnsiTheme="majorHAnsi"/>
        </w:rPr>
      </w:pPr>
      <w:r w:rsidRPr="001647DF">
        <w:rPr>
          <w:rFonts w:asciiTheme="majorHAnsi" w:hAnsiTheme="majorHAnsi" w:cs="Arial"/>
        </w:rPr>
        <w:t>To know how your landlord is performing</w:t>
      </w:r>
    </w:p>
    <w:p w14:paraId="1826EDCB" w14:textId="77777777" w:rsidR="001647DF" w:rsidRPr="001647DF" w:rsidRDefault="001647DF" w:rsidP="001647DF">
      <w:pPr>
        <w:numPr>
          <w:ilvl w:val="0"/>
          <w:numId w:val="10"/>
        </w:numPr>
        <w:tabs>
          <w:tab w:val="left" w:pos="420"/>
        </w:tabs>
        <w:ind w:left="420" w:hanging="420"/>
        <w:rPr>
          <w:rFonts w:asciiTheme="majorHAnsi" w:hAnsiTheme="majorHAnsi"/>
        </w:rPr>
      </w:pPr>
      <w:r w:rsidRPr="001647DF">
        <w:rPr>
          <w:rFonts w:asciiTheme="majorHAnsi" w:hAnsiTheme="majorHAnsi" w:cs="Arial"/>
        </w:rPr>
        <w:t>To have your complaints dealt with promptly and fairly</w:t>
      </w:r>
    </w:p>
    <w:p w14:paraId="287D4BC8" w14:textId="77777777" w:rsidR="001647DF" w:rsidRPr="00540331" w:rsidRDefault="001647DF" w:rsidP="001647DF">
      <w:pPr>
        <w:numPr>
          <w:ilvl w:val="0"/>
          <w:numId w:val="10"/>
        </w:numPr>
        <w:tabs>
          <w:tab w:val="left" w:pos="420"/>
        </w:tabs>
        <w:ind w:left="420" w:hanging="420"/>
        <w:rPr>
          <w:rFonts w:asciiTheme="majorHAnsi" w:hAnsiTheme="majorHAnsi"/>
        </w:rPr>
      </w:pPr>
      <w:r w:rsidRPr="001647DF">
        <w:rPr>
          <w:rFonts w:asciiTheme="majorHAnsi" w:hAnsiTheme="majorHAnsi" w:cs="Arial"/>
        </w:rPr>
        <w:t>To have your voice heard by your landlord, etc</w:t>
      </w:r>
      <w:r>
        <w:rPr>
          <w:rFonts w:asciiTheme="majorHAnsi" w:hAnsiTheme="majorHAnsi" w:cs="Arial"/>
        </w:rPr>
        <w:t>.</w:t>
      </w:r>
    </w:p>
    <w:p w14:paraId="69D0F29F" w14:textId="77777777" w:rsidR="00540331" w:rsidRPr="00540331" w:rsidRDefault="00540331" w:rsidP="00540331">
      <w:pPr>
        <w:tabs>
          <w:tab w:val="left" w:pos="420"/>
        </w:tabs>
        <w:rPr>
          <w:rFonts w:asciiTheme="majorHAnsi" w:hAnsiTheme="majorHAnsi" w:cs="Arial"/>
          <w:color w:val="00B050"/>
        </w:rPr>
      </w:pPr>
    </w:p>
    <w:p w14:paraId="0FF8BC18" w14:textId="77777777" w:rsidR="00540331" w:rsidRPr="00540331" w:rsidRDefault="00540331" w:rsidP="00540331">
      <w:pPr>
        <w:rPr>
          <w:rFonts w:asciiTheme="majorHAnsi" w:hAnsiTheme="majorHAnsi"/>
          <w:color w:val="00B050"/>
        </w:rPr>
      </w:pPr>
      <w:r w:rsidRPr="00540331">
        <w:rPr>
          <w:rFonts w:asciiTheme="majorHAnsi" w:hAnsiTheme="majorHAnsi" w:cs="Arial"/>
          <w:b/>
          <w:bCs/>
          <w:color w:val="00B050"/>
        </w:rPr>
        <w:t>Health and Safety Executive</w:t>
      </w:r>
    </w:p>
    <w:p w14:paraId="5454A1A2" w14:textId="77777777" w:rsidR="00540331" w:rsidRPr="00540331" w:rsidRDefault="00540331" w:rsidP="00540331">
      <w:pPr>
        <w:rPr>
          <w:rFonts w:asciiTheme="majorHAnsi" w:hAnsiTheme="majorHAnsi"/>
        </w:rPr>
      </w:pPr>
    </w:p>
    <w:p w14:paraId="4DC9B78A" w14:textId="77777777" w:rsidR="00540331" w:rsidRPr="00540331" w:rsidRDefault="00540331" w:rsidP="00540331">
      <w:pPr>
        <w:rPr>
          <w:rFonts w:asciiTheme="majorHAnsi" w:hAnsiTheme="majorHAnsi"/>
        </w:rPr>
      </w:pPr>
      <w:r w:rsidRPr="00540331">
        <w:rPr>
          <w:rFonts w:asciiTheme="majorHAnsi" w:hAnsiTheme="majorHAnsi" w:cs="Arial"/>
        </w:rPr>
        <w:t>The HSE are in the process of setting up a tenant group to help shape and build the Building Safety Regulator.</w:t>
      </w:r>
    </w:p>
    <w:p w14:paraId="4E93145B" w14:textId="77777777" w:rsidR="00540331" w:rsidRDefault="00540331" w:rsidP="00540331">
      <w:pPr>
        <w:rPr>
          <w:rFonts w:ascii="Arial" w:hAnsi="Arial"/>
        </w:rPr>
      </w:pPr>
    </w:p>
    <w:p w14:paraId="7B80BE1F" w14:textId="77777777" w:rsidR="00540331" w:rsidRPr="00540331" w:rsidRDefault="00540331" w:rsidP="00540331">
      <w:pPr>
        <w:rPr>
          <w:rFonts w:asciiTheme="majorHAnsi" w:hAnsiTheme="majorHAnsi"/>
          <w:color w:val="00B050"/>
        </w:rPr>
      </w:pPr>
      <w:r w:rsidRPr="00540331">
        <w:rPr>
          <w:rFonts w:asciiTheme="majorHAnsi" w:hAnsiTheme="majorHAnsi" w:cs="Arial"/>
          <w:b/>
          <w:bCs/>
          <w:color w:val="00B050"/>
        </w:rPr>
        <w:t>Tpas</w:t>
      </w:r>
    </w:p>
    <w:p w14:paraId="150AAE04" w14:textId="77777777" w:rsidR="00540331" w:rsidRDefault="00540331" w:rsidP="00540331">
      <w:pPr>
        <w:rPr>
          <w:rFonts w:ascii="Arial" w:hAnsi="Arial"/>
        </w:rPr>
      </w:pPr>
    </w:p>
    <w:p w14:paraId="55C28194" w14:textId="77777777" w:rsidR="00540331" w:rsidRPr="001647DF" w:rsidRDefault="00540331" w:rsidP="00540331">
      <w:pPr>
        <w:rPr>
          <w:rFonts w:asciiTheme="majorHAnsi" w:hAnsiTheme="majorHAnsi"/>
        </w:rPr>
      </w:pPr>
      <w:r w:rsidRPr="00540331">
        <w:rPr>
          <w:rFonts w:asciiTheme="majorHAnsi" w:hAnsiTheme="majorHAnsi" w:cs="Arial"/>
        </w:rPr>
        <w:t>They’ve been working on a group to develop framework for engagement strategies around fire safety</w:t>
      </w:r>
      <w:r>
        <w:rPr>
          <w:rFonts w:asciiTheme="majorHAnsi" w:hAnsiTheme="majorHAnsi" w:cs="Arial"/>
        </w:rPr>
        <w:t>.</w:t>
      </w:r>
    </w:p>
    <w:p w14:paraId="21F1F876" w14:textId="77777777" w:rsidR="001647DF" w:rsidRPr="001647DF" w:rsidRDefault="001647DF" w:rsidP="008E4667">
      <w:pPr>
        <w:rPr>
          <w:rFonts w:asciiTheme="majorHAnsi" w:hAnsiTheme="majorHAnsi"/>
        </w:rPr>
      </w:pPr>
    </w:p>
    <w:p w14:paraId="5AD59DB5" w14:textId="77777777" w:rsidR="005F2C64" w:rsidRPr="00540331" w:rsidRDefault="00540331" w:rsidP="008E4667">
      <w:pPr>
        <w:rPr>
          <w:rFonts w:asciiTheme="majorHAnsi" w:hAnsiTheme="majorHAnsi"/>
          <w:b/>
          <w:color w:val="00B050"/>
        </w:rPr>
      </w:pPr>
      <w:r w:rsidRPr="00540331">
        <w:rPr>
          <w:rFonts w:asciiTheme="majorHAnsi" w:hAnsiTheme="majorHAnsi"/>
          <w:b/>
          <w:color w:val="00B050"/>
        </w:rPr>
        <w:t xml:space="preserve">Landlords </w:t>
      </w:r>
    </w:p>
    <w:p w14:paraId="50101699" w14:textId="77777777" w:rsidR="001647DF" w:rsidRPr="001647DF" w:rsidRDefault="001647DF" w:rsidP="008E4667">
      <w:pPr>
        <w:rPr>
          <w:rFonts w:asciiTheme="majorHAnsi" w:hAnsiTheme="majorHAnsi"/>
        </w:rPr>
      </w:pPr>
    </w:p>
    <w:p w14:paraId="143FD05D" w14:textId="77777777" w:rsidR="001647DF" w:rsidRPr="001647DF" w:rsidRDefault="001647DF" w:rsidP="001647DF">
      <w:pPr>
        <w:rPr>
          <w:rFonts w:asciiTheme="majorHAnsi" w:hAnsiTheme="majorHAnsi"/>
        </w:rPr>
      </w:pPr>
      <w:r w:rsidRPr="001647DF">
        <w:rPr>
          <w:rFonts w:asciiTheme="majorHAnsi" w:hAnsiTheme="majorHAnsi" w:cs="Arial"/>
        </w:rPr>
        <w:t>Bernicia build homes to meet the Decent Homes Standard and they have a 5 year strategy to build 600 units by 2025.</w:t>
      </w:r>
    </w:p>
    <w:p w14:paraId="6F293F06" w14:textId="77777777" w:rsidR="001647DF" w:rsidRPr="001647DF" w:rsidRDefault="001647DF" w:rsidP="001647DF">
      <w:pPr>
        <w:rPr>
          <w:rFonts w:asciiTheme="majorHAnsi" w:hAnsiTheme="majorHAnsi"/>
        </w:rPr>
      </w:pPr>
    </w:p>
    <w:p w14:paraId="1C63AEB6" w14:textId="77777777" w:rsidR="001647DF" w:rsidRPr="001647DF" w:rsidRDefault="001647DF" w:rsidP="001647DF">
      <w:pPr>
        <w:rPr>
          <w:rFonts w:asciiTheme="majorHAnsi" w:eastAsia="Times New Roman" w:hAnsiTheme="majorHAnsi"/>
          <w:szCs w:val="26"/>
        </w:rPr>
      </w:pPr>
      <w:r w:rsidRPr="001647DF">
        <w:rPr>
          <w:rFonts w:asciiTheme="majorHAnsi" w:eastAsia="Times New Roman" w:hAnsiTheme="majorHAnsi" w:cs="Arial"/>
          <w:szCs w:val="26"/>
          <w:lang w:val="en-US" w:eastAsia="zh-CN" w:bidi="ar"/>
        </w:rPr>
        <w:t xml:space="preserve">In 2019/20 </w:t>
      </w:r>
      <w:r>
        <w:rPr>
          <w:rFonts w:asciiTheme="majorHAnsi" w:eastAsia="Times New Roman" w:hAnsiTheme="majorHAnsi" w:cs="Arial"/>
          <w:szCs w:val="26"/>
          <w:lang w:val="en-US" w:eastAsia="zh-CN" w:bidi="ar"/>
        </w:rPr>
        <w:t xml:space="preserve">Bernicia </w:t>
      </w:r>
      <w:r w:rsidRPr="001647DF">
        <w:rPr>
          <w:rFonts w:asciiTheme="majorHAnsi" w:eastAsia="Times New Roman" w:hAnsiTheme="majorHAnsi" w:cs="Arial"/>
          <w:szCs w:val="26"/>
          <w:lang w:val="en-US" w:eastAsia="zh-CN" w:bidi="ar"/>
        </w:rPr>
        <w:t>home improvements consisted of:</w:t>
      </w:r>
    </w:p>
    <w:p w14:paraId="37323464" w14:textId="77777777" w:rsidR="001647DF" w:rsidRPr="001647DF" w:rsidRDefault="001647DF" w:rsidP="001647DF">
      <w:pPr>
        <w:numPr>
          <w:ilvl w:val="0"/>
          <w:numId w:val="10"/>
        </w:numPr>
        <w:rPr>
          <w:rFonts w:asciiTheme="majorHAnsi" w:eastAsia="Times New Roman" w:hAnsiTheme="majorHAnsi"/>
          <w:szCs w:val="26"/>
        </w:rPr>
      </w:pPr>
      <w:r w:rsidRPr="001647DF">
        <w:rPr>
          <w:rFonts w:asciiTheme="majorHAnsi" w:eastAsia="Times New Roman" w:hAnsiTheme="majorHAnsi" w:cs="Arial"/>
          <w:szCs w:val="26"/>
          <w:lang w:val="en-US" w:eastAsia="zh-CN" w:bidi="ar"/>
        </w:rPr>
        <w:t>659 aids and adaptations installed.</w:t>
      </w:r>
    </w:p>
    <w:p w14:paraId="1C10A39E" w14:textId="77777777" w:rsidR="001647DF" w:rsidRPr="001647DF" w:rsidRDefault="001647DF" w:rsidP="001647DF">
      <w:pPr>
        <w:numPr>
          <w:ilvl w:val="0"/>
          <w:numId w:val="10"/>
        </w:numPr>
        <w:rPr>
          <w:rFonts w:asciiTheme="majorHAnsi" w:eastAsia="Times New Roman" w:hAnsiTheme="majorHAnsi"/>
          <w:szCs w:val="26"/>
        </w:rPr>
      </w:pPr>
      <w:r w:rsidRPr="001647DF">
        <w:rPr>
          <w:rFonts w:asciiTheme="majorHAnsi" w:eastAsia="Times New Roman" w:hAnsiTheme="majorHAnsi" w:cs="Arial"/>
          <w:szCs w:val="26"/>
          <w:lang w:val="en-US" w:eastAsia="zh-CN" w:bidi="ar"/>
        </w:rPr>
        <w:t>467 renewed</w:t>
      </w:r>
    </w:p>
    <w:p w14:paraId="45619C38" w14:textId="77777777" w:rsidR="001647DF" w:rsidRPr="001647DF" w:rsidRDefault="001647DF" w:rsidP="001647DF">
      <w:pPr>
        <w:numPr>
          <w:ilvl w:val="0"/>
          <w:numId w:val="10"/>
        </w:numPr>
        <w:rPr>
          <w:rFonts w:asciiTheme="majorHAnsi" w:eastAsia="Times New Roman" w:hAnsiTheme="majorHAnsi"/>
          <w:szCs w:val="26"/>
        </w:rPr>
      </w:pPr>
      <w:r w:rsidRPr="001647DF">
        <w:rPr>
          <w:rFonts w:asciiTheme="majorHAnsi" w:eastAsia="Times New Roman" w:hAnsiTheme="majorHAnsi" w:cs="Arial"/>
          <w:szCs w:val="26"/>
          <w:lang w:val="en-US" w:eastAsia="zh-CN" w:bidi="ar"/>
        </w:rPr>
        <w:t>317 roof covering</w:t>
      </w:r>
    </w:p>
    <w:p w14:paraId="4CB2F68C" w14:textId="77777777" w:rsidR="001647DF" w:rsidRPr="001647DF" w:rsidRDefault="001647DF" w:rsidP="001647DF">
      <w:pPr>
        <w:numPr>
          <w:ilvl w:val="0"/>
          <w:numId w:val="10"/>
        </w:numPr>
        <w:rPr>
          <w:rFonts w:asciiTheme="majorHAnsi" w:eastAsia="Times New Roman" w:hAnsiTheme="majorHAnsi"/>
          <w:szCs w:val="26"/>
        </w:rPr>
      </w:pPr>
      <w:r w:rsidRPr="001647DF">
        <w:rPr>
          <w:rFonts w:asciiTheme="majorHAnsi" w:eastAsia="Times New Roman" w:hAnsiTheme="majorHAnsi" w:cs="Arial"/>
          <w:szCs w:val="26"/>
          <w:lang w:val="en-US" w:eastAsia="zh-CN" w:bidi="ar"/>
        </w:rPr>
        <w:t>298 bathrooms</w:t>
      </w:r>
    </w:p>
    <w:p w14:paraId="08A92969" w14:textId="77777777" w:rsidR="001647DF" w:rsidRPr="001647DF" w:rsidRDefault="001647DF" w:rsidP="001647DF">
      <w:pPr>
        <w:numPr>
          <w:ilvl w:val="0"/>
          <w:numId w:val="10"/>
        </w:numPr>
        <w:rPr>
          <w:rFonts w:asciiTheme="majorHAnsi" w:eastAsia="Times New Roman" w:hAnsiTheme="majorHAnsi"/>
          <w:szCs w:val="26"/>
        </w:rPr>
      </w:pPr>
      <w:r w:rsidRPr="001647DF">
        <w:rPr>
          <w:rFonts w:asciiTheme="majorHAnsi" w:eastAsia="Times New Roman" w:hAnsiTheme="majorHAnsi" w:cs="Arial"/>
          <w:szCs w:val="26"/>
          <w:lang w:val="en-US" w:eastAsia="zh-CN" w:bidi="ar"/>
        </w:rPr>
        <w:t>252</w:t>
      </w:r>
      <w:r w:rsidRPr="001647DF">
        <w:rPr>
          <w:rFonts w:asciiTheme="majorHAnsi" w:eastAsia="Times New Roman" w:hAnsiTheme="majorHAnsi" w:cs="Arial"/>
          <w:szCs w:val="26"/>
          <w:lang w:eastAsia="zh-CN" w:bidi="ar"/>
        </w:rPr>
        <w:t xml:space="preserve"> </w:t>
      </w:r>
      <w:r w:rsidRPr="001647DF">
        <w:rPr>
          <w:rFonts w:asciiTheme="majorHAnsi" w:eastAsia="Times New Roman" w:hAnsiTheme="majorHAnsi" w:cs="Arial"/>
          <w:szCs w:val="26"/>
          <w:lang w:val="en-US" w:eastAsia="zh-CN" w:bidi="ar"/>
        </w:rPr>
        <w:t>heating systems replaced or upgraded</w:t>
      </w:r>
    </w:p>
    <w:p w14:paraId="5CA65EBC" w14:textId="77777777" w:rsidR="001647DF" w:rsidRPr="001647DF" w:rsidRDefault="001647DF" w:rsidP="001647DF">
      <w:pPr>
        <w:numPr>
          <w:ilvl w:val="0"/>
          <w:numId w:val="10"/>
        </w:numPr>
        <w:rPr>
          <w:rFonts w:asciiTheme="majorHAnsi" w:eastAsia="Times New Roman" w:hAnsiTheme="majorHAnsi"/>
          <w:szCs w:val="26"/>
        </w:rPr>
      </w:pPr>
      <w:r w:rsidRPr="001647DF">
        <w:rPr>
          <w:rFonts w:asciiTheme="majorHAnsi" w:eastAsia="Times New Roman" w:hAnsiTheme="majorHAnsi" w:cs="Arial"/>
          <w:szCs w:val="26"/>
          <w:lang w:val="en-US" w:eastAsia="zh-CN" w:bidi="ar"/>
        </w:rPr>
        <w:t>1137 electrical upgrades</w:t>
      </w:r>
    </w:p>
    <w:p w14:paraId="758D37F9" w14:textId="77777777" w:rsidR="001647DF" w:rsidRPr="001647DF" w:rsidRDefault="001647DF" w:rsidP="001647DF">
      <w:pPr>
        <w:numPr>
          <w:ilvl w:val="0"/>
          <w:numId w:val="10"/>
        </w:numPr>
        <w:rPr>
          <w:rFonts w:asciiTheme="majorHAnsi" w:eastAsia="Times New Roman" w:hAnsiTheme="majorHAnsi"/>
          <w:szCs w:val="26"/>
        </w:rPr>
      </w:pPr>
      <w:r w:rsidRPr="001647DF">
        <w:rPr>
          <w:rFonts w:asciiTheme="majorHAnsi" w:eastAsia="Times New Roman" w:hAnsiTheme="majorHAnsi" w:cs="Arial"/>
          <w:szCs w:val="26"/>
          <w:lang w:val="en-US" w:eastAsia="zh-CN" w:bidi="ar"/>
        </w:rPr>
        <w:t>49 windows and doors</w:t>
      </w:r>
    </w:p>
    <w:p w14:paraId="45A937F4" w14:textId="77777777" w:rsidR="001647DF" w:rsidRPr="001647DF" w:rsidRDefault="001647DF" w:rsidP="001647DF">
      <w:pPr>
        <w:numPr>
          <w:ilvl w:val="0"/>
          <w:numId w:val="10"/>
        </w:numPr>
        <w:rPr>
          <w:rFonts w:asciiTheme="majorHAnsi" w:eastAsia="Times New Roman" w:hAnsiTheme="majorHAnsi"/>
          <w:szCs w:val="26"/>
        </w:rPr>
      </w:pPr>
      <w:r w:rsidRPr="001647DF">
        <w:rPr>
          <w:rFonts w:asciiTheme="majorHAnsi" w:eastAsia="Times New Roman" w:hAnsiTheme="majorHAnsi" w:cs="Arial"/>
          <w:szCs w:val="26"/>
          <w:lang w:val="en-US" w:eastAsia="zh-CN" w:bidi="ar"/>
        </w:rPr>
        <w:t>204 wet rooms.</w:t>
      </w:r>
    </w:p>
    <w:p w14:paraId="07D46615" w14:textId="77777777" w:rsidR="001647DF" w:rsidRPr="001647DF" w:rsidRDefault="001647DF" w:rsidP="008E4667">
      <w:pPr>
        <w:rPr>
          <w:rFonts w:asciiTheme="majorHAnsi" w:hAnsiTheme="majorHAnsi"/>
          <w:b/>
          <w:color w:val="593C86"/>
        </w:rPr>
      </w:pPr>
    </w:p>
    <w:p w14:paraId="7A5CF051" w14:textId="77777777" w:rsidR="001647DF" w:rsidRPr="001647DF" w:rsidRDefault="001647DF" w:rsidP="001647DF">
      <w:pPr>
        <w:rPr>
          <w:rFonts w:asciiTheme="majorHAnsi" w:hAnsiTheme="majorHAnsi"/>
          <w:szCs w:val="26"/>
        </w:rPr>
      </w:pPr>
      <w:r w:rsidRPr="001647DF">
        <w:rPr>
          <w:rFonts w:asciiTheme="majorHAnsi" w:hAnsiTheme="majorHAnsi" w:cs="Arial"/>
          <w:szCs w:val="26"/>
        </w:rPr>
        <w:t xml:space="preserve">Bernicia’s housing team carried out </w:t>
      </w:r>
      <w:r w:rsidRPr="001647DF">
        <w:rPr>
          <w:rFonts w:asciiTheme="majorHAnsi" w:eastAsia="Times New Roman" w:hAnsiTheme="majorHAnsi" w:cs="Arial"/>
          <w:szCs w:val="26"/>
          <w:lang w:val="en-US" w:eastAsia="zh-CN" w:bidi="ar"/>
        </w:rPr>
        <w:t>196 estate inspections</w:t>
      </w:r>
      <w:r w:rsidRPr="001647DF">
        <w:rPr>
          <w:rFonts w:asciiTheme="majorHAnsi" w:eastAsia="Times New Roman" w:hAnsiTheme="majorHAnsi" w:cs="Arial"/>
          <w:szCs w:val="26"/>
          <w:lang w:eastAsia="zh-CN" w:bidi="ar"/>
        </w:rPr>
        <w:t xml:space="preserve"> pre-Covid. They have a Community Investment Fund for community projects</w:t>
      </w:r>
    </w:p>
    <w:p w14:paraId="5A7C5892" w14:textId="77777777" w:rsidR="001647DF" w:rsidRDefault="001647DF" w:rsidP="008E4667">
      <w:pPr>
        <w:rPr>
          <w:rFonts w:asciiTheme="majorHAnsi" w:hAnsiTheme="majorHAnsi"/>
          <w:b/>
          <w:color w:val="593C86"/>
        </w:rPr>
      </w:pPr>
    </w:p>
    <w:p w14:paraId="6F5ED0B2" w14:textId="77777777" w:rsidR="001647DF" w:rsidRPr="00540331" w:rsidRDefault="001647DF" w:rsidP="001647DF">
      <w:pPr>
        <w:rPr>
          <w:rFonts w:asciiTheme="majorHAnsi" w:hAnsiTheme="majorHAnsi"/>
        </w:rPr>
      </w:pPr>
      <w:r w:rsidRPr="00540331">
        <w:rPr>
          <w:rFonts w:asciiTheme="majorHAnsi" w:hAnsiTheme="majorHAnsi" w:cs="Arial"/>
        </w:rPr>
        <w:t xml:space="preserve">Your Homes Newcastle (YHN) for ensured there was no dangerous cladding on their residential blocks and started a programme of works to replace internal fire doors and front doors for flats in high rises with FD30s doors with closing devices which ensures </w:t>
      </w:r>
      <w:r w:rsidRPr="00540331">
        <w:rPr>
          <w:rFonts w:asciiTheme="majorHAnsi" w:hAnsiTheme="majorHAnsi" w:cs="Arial"/>
        </w:rPr>
        <w:lastRenderedPageBreak/>
        <w:t xml:space="preserve">the door closes behind a tenant if they had to evacuate due to a fire and the seal would expand to stop smoke leaking from and into the property.  </w:t>
      </w:r>
    </w:p>
    <w:p w14:paraId="23793FF1" w14:textId="77777777" w:rsidR="001647DF" w:rsidRPr="00540331" w:rsidRDefault="001647DF" w:rsidP="001647DF">
      <w:pPr>
        <w:rPr>
          <w:rFonts w:asciiTheme="majorHAnsi" w:hAnsiTheme="majorHAnsi"/>
        </w:rPr>
      </w:pPr>
    </w:p>
    <w:p w14:paraId="7D96BD04" w14:textId="77777777" w:rsidR="001647DF" w:rsidRPr="00540331" w:rsidRDefault="001647DF" w:rsidP="001647DF">
      <w:pPr>
        <w:rPr>
          <w:rFonts w:asciiTheme="majorHAnsi" w:hAnsiTheme="majorHAnsi"/>
        </w:rPr>
      </w:pPr>
      <w:r w:rsidRPr="00540331">
        <w:rPr>
          <w:rFonts w:asciiTheme="majorHAnsi" w:hAnsiTheme="majorHAnsi" w:cs="Arial"/>
        </w:rPr>
        <w:t>YHN installed automatic closing devices onto the bin chutes which when smoke and fire is detected in a bin below the chute, these slam shut to stop the fire spreading up the chute and localised sprinklers put the fire out.  We also installed thermal imaging cameras which staff can look at remotely and see what the temperatures are and this can be relayed in real time to the fire service to keep them up to date with changes that could be life threatening to themselves or tenants.</w:t>
      </w:r>
    </w:p>
    <w:p w14:paraId="1ADE32B3" w14:textId="77777777" w:rsidR="001647DF" w:rsidRPr="00540331" w:rsidRDefault="001647DF" w:rsidP="001647DF">
      <w:pPr>
        <w:rPr>
          <w:rFonts w:asciiTheme="majorHAnsi" w:hAnsiTheme="majorHAnsi"/>
        </w:rPr>
      </w:pPr>
    </w:p>
    <w:p w14:paraId="594BB466" w14:textId="77777777" w:rsidR="001647DF" w:rsidRPr="00540331" w:rsidRDefault="00D92B49" w:rsidP="001647DF">
      <w:pPr>
        <w:rPr>
          <w:rFonts w:asciiTheme="majorHAnsi" w:hAnsiTheme="majorHAnsi"/>
          <w:szCs w:val="26"/>
        </w:rPr>
      </w:pPr>
      <w:r>
        <w:rPr>
          <w:rFonts w:asciiTheme="majorHAnsi" w:hAnsiTheme="majorHAnsi" w:cs="Arial"/>
        </w:rPr>
        <w:t>Finally YHN</w:t>
      </w:r>
      <w:r w:rsidR="001647DF" w:rsidRPr="00540331">
        <w:rPr>
          <w:rFonts w:asciiTheme="majorHAnsi" w:hAnsiTheme="majorHAnsi" w:cs="Arial"/>
        </w:rPr>
        <w:t xml:space="preserve"> installed AOV (automatic opening vent) systems to all our high rises and these </w:t>
      </w:r>
      <w:r w:rsidR="001647DF" w:rsidRPr="00540331">
        <w:rPr>
          <w:rFonts w:asciiTheme="majorHAnsi" w:hAnsiTheme="majorHAnsi" w:cs="Arial"/>
          <w:szCs w:val="26"/>
        </w:rPr>
        <w:t>open automatically to</w:t>
      </w:r>
      <w:r w:rsidR="00540331">
        <w:rPr>
          <w:rFonts w:asciiTheme="majorHAnsi" w:hAnsiTheme="majorHAnsi" w:cs="Arial"/>
          <w:szCs w:val="26"/>
        </w:rPr>
        <w:t xml:space="preserve"> let smoke out in the event of a fire to create safe, smoke free escape routes and access for the fire service. </w:t>
      </w:r>
      <w:r w:rsidR="001647DF" w:rsidRPr="00540331">
        <w:rPr>
          <w:rFonts w:asciiTheme="majorHAnsi" w:hAnsiTheme="majorHAnsi" w:cs="Arial"/>
          <w:szCs w:val="26"/>
        </w:rPr>
        <w:t xml:space="preserve"> </w:t>
      </w:r>
    </w:p>
    <w:p w14:paraId="48548FCF" w14:textId="77777777" w:rsidR="001647DF" w:rsidRDefault="001647DF" w:rsidP="008E4667">
      <w:pPr>
        <w:rPr>
          <w:rFonts w:asciiTheme="majorHAnsi" w:hAnsiTheme="majorHAnsi"/>
          <w:b/>
          <w:color w:val="593C86"/>
        </w:rPr>
      </w:pPr>
    </w:p>
    <w:p w14:paraId="6F1DE179" w14:textId="77777777" w:rsidR="00540331" w:rsidRPr="00540331" w:rsidRDefault="00540331" w:rsidP="00540331">
      <w:pPr>
        <w:pStyle w:val="ListParagraph"/>
        <w:numPr>
          <w:ilvl w:val="0"/>
          <w:numId w:val="11"/>
        </w:numPr>
        <w:shd w:val="clear" w:color="auto" w:fill="D9D9D9" w:themeFill="background1" w:themeFillShade="D9"/>
        <w:rPr>
          <w:rFonts w:asciiTheme="majorHAnsi" w:hAnsiTheme="majorHAnsi"/>
          <w:b/>
        </w:rPr>
      </w:pPr>
      <w:r w:rsidRPr="00540331">
        <w:rPr>
          <w:rFonts w:asciiTheme="majorHAnsi" w:hAnsiTheme="majorHAnsi" w:cs="Arial"/>
          <w:b/>
        </w:rPr>
        <w:t>What resources can be accessed or what areas of the sector can help raise the profile of this priority?</w:t>
      </w:r>
    </w:p>
    <w:p w14:paraId="685FC0A9" w14:textId="77777777" w:rsidR="00540331" w:rsidRDefault="00540331" w:rsidP="00540331">
      <w:pPr>
        <w:rPr>
          <w:rFonts w:ascii="Arial" w:hAnsi="Arial"/>
        </w:rPr>
      </w:pPr>
    </w:p>
    <w:p w14:paraId="3C6F0E34" w14:textId="77777777" w:rsidR="00540331" w:rsidRPr="00540331" w:rsidRDefault="00540331" w:rsidP="00540331">
      <w:pPr>
        <w:numPr>
          <w:ilvl w:val="0"/>
          <w:numId w:val="12"/>
        </w:numPr>
        <w:rPr>
          <w:rFonts w:asciiTheme="majorHAnsi" w:hAnsiTheme="majorHAnsi"/>
        </w:rPr>
      </w:pPr>
      <w:r w:rsidRPr="00540331">
        <w:rPr>
          <w:rFonts w:asciiTheme="majorHAnsi" w:hAnsiTheme="majorHAnsi" w:cs="Arial"/>
        </w:rPr>
        <w:t>Social Housing White Paper</w:t>
      </w:r>
    </w:p>
    <w:p w14:paraId="0B80AF92" w14:textId="77777777" w:rsidR="00540331" w:rsidRPr="00540331" w:rsidRDefault="00540331" w:rsidP="00540331">
      <w:pPr>
        <w:numPr>
          <w:ilvl w:val="0"/>
          <w:numId w:val="12"/>
        </w:numPr>
        <w:rPr>
          <w:rFonts w:asciiTheme="majorHAnsi" w:hAnsiTheme="majorHAnsi"/>
        </w:rPr>
      </w:pPr>
      <w:r w:rsidRPr="00540331">
        <w:rPr>
          <w:rFonts w:asciiTheme="majorHAnsi" w:hAnsiTheme="majorHAnsi" w:cs="Arial"/>
        </w:rPr>
        <w:t>Tenant voice groups who are currently or going to touch upon and work around fire and building safety</w:t>
      </w:r>
    </w:p>
    <w:p w14:paraId="62DC1CE0" w14:textId="77777777" w:rsidR="00540331" w:rsidRPr="00540331" w:rsidRDefault="00540331" w:rsidP="00540331">
      <w:pPr>
        <w:numPr>
          <w:ilvl w:val="0"/>
          <w:numId w:val="12"/>
        </w:numPr>
        <w:rPr>
          <w:rFonts w:asciiTheme="majorHAnsi" w:hAnsiTheme="majorHAnsi"/>
        </w:rPr>
      </w:pPr>
      <w:r w:rsidRPr="00540331">
        <w:rPr>
          <w:rFonts w:asciiTheme="majorHAnsi" w:hAnsiTheme="majorHAnsi" w:cs="Arial"/>
        </w:rPr>
        <w:t>Fire Service</w:t>
      </w:r>
    </w:p>
    <w:p w14:paraId="314C96FE" w14:textId="77777777" w:rsidR="00540331" w:rsidRPr="00540331" w:rsidRDefault="00540331" w:rsidP="00540331">
      <w:pPr>
        <w:numPr>
          <w:ilvl w:val="0"/>
          <w:numId w:val="12"/>
        </w:numPr>
        <w:rPr>
          <w:rFonts w:asciiTheme="majorHAnsi" w:hAnsiTheme="majorHAnsi"/>
        </w:rPr>
      </w:pPr>
      <w:r w:rsidRPr="00540331">
        <w:rPr>
          <w:rFonts w:asciiTheme="majorHAnsi" w:hAnsiTheme="majorHAnsi" w:cs="Arial"/>
        </w:rPr>
        <w:t>MHCLG</w:t>
      </w:r>
    </w:p>
    <w:p w14:paraId="62494B0A" w14:textId="77777777" w:rsidR="00540331" w:rsidRPr="00540331" w:rsidRDefault="00540331" w:rsidP="00540331">
      <w:pPr>
        <w:numPr>
          <w:ilvl w:val="0"/>
          <w:numId w:val="12"/>
        </w:numPr>
        <w:rPr>
          <w:rFonts w:asciiTheme="majorHAnsi" w:hAnsiTheme="majorHAnsi"/>
        </w:rPr>
      </w:pPr>
      <w:r w:rsidRPr="00540331">
        <w:rPr>
          <w:rFonts w:asciiTheme="majorHAnsi" w:hAnsiTheme="majorHAnsi" w:cs="Arial"/>
        </w:rPr>
        <w:t>Landlords</w:t>
      </w:r>
    </w:p>
    <w:p w14:paraId="30D0A463" w14:textId="77777777" w:rsidR="00540331" w:rsidRPr="00540331" w:rsidRDefault="00540331" w:rsidP="00540331">
      <w:pPr>
        <w:numPr>
          <w:ilvl w:val="0"/>
          <w:numId w:val="12"/>
        </w:numPr>
        <w:rPr>
          <w:rFonts w:asciiTheme="majorHAnsi" w:hAnsiTheme="majorHAnsi"/>
        </w:rPr>
      </w:pPr>
      <w:r w:rsidRPr="00540331">
        <w:rPr>
          <w:rFonts w:asciiTheme="majorHAnsi" w:hAnsiTheme="majorHAnsi" w:cs="Arial"/>
        </w:rPr>
        <w:t>CIH</w:t>
      </w:r>
    </w:p>
    <w:p w14:paraId="4F3F3711" w14:textId="77777777" w:rsidR="00540331" w:rsidRDefault="00540331" w:rsidP="00540331">
      <w:pPr>
        <w:numPr>
          <w:ilvl w:val="0"/>
          <w:numId w:val="12"/>
        </w:numPr>
        <w:rPr>
          <w:rFonts w:asciiTheme="majorHAnsi" w:hAnsiTheme="majorHAnsi"/>
        </w:rPr>
      </w:pPr>
      <w:r w:rsidRPr="00540331">
        <w:rPr>
          <w:rFonts w:asciiTheme="majorHAnsi" w:hAnsiTheme="majorHAnsi" w:cs="Arial"/>
        </w:rPr>
        <w:t>MP’s/Councillors</w:t>
      </w:r>
    </w:p>
    <w:p w14:paraId="47305D7E" w14:textId="77777777" w:rsidR="00540331" w:rsidRDefault="00540331" w:rsidP="00540331">
      <w:pPr>
        <w:rPr>
          <w:rFonts w:asciiTheme="majorHAnsi" w:hAnsiTheme="majorHAnsi"/>
        </w:rPr>
      </w:pPr>
    </w:p>
    <w:p w14:paraId="257F8E35" w14:textId="77777777" w:rsidR="00540331" w:rsidRPr="00540331" w:rsidRDefault="00540331" w:rsidP="00540331">
      <w:pPr>
        <w:pStyle w:val="ListParagraph"/>
        <w:numPr>
          <w:ilvl w:val="0"/>
          <w:numId w:val="11"/>
        </w:numPr>
        <w:shd w:val="clear" w:color="auto" w:fill="D9D9D9" w:themeFill="background1" w:themeFillShade="D9"/>
        <w:rPr>
          <w:rFonts w:asciiTheme="majorHAnsi" w:hAnsiTheme="majorHAnsi"/>
        </w:rPr>
      </w:pPr>
      <w:r w:rsidRPr="00540331">
        <w:rPr>
          <w:rFonts w:asciiTheme="majorHAnsi" w:hAnsiTheme="majorHAnsi" w:cs="Arial"/>
          <w:b/>
          <w:bCs/>
        </w:rPr>
        <w:t>What role could NETV have in responding to the key priority locally, regionally and nationally?</w:t>
      </w:r>
      <w:r>
        <w:rPr>
          <w:rFonts w:asciiTheme="majorHAnsi" w:hAnsiTheme="majorHAnsi" w:cs="Arial"/>
          <w:b/>
          <w:bCs/>
        </w:rPr>
        <w:t xml:space="preserve"> Key recommendations: </w:t>
      </w:r>
    </w:p>
    <w:p w14:paraId="297F3C28" w14:textId="77777777" w:rsidR="00540331" w:rsidRDefault="00540331" w:rsidP="00540331">
      <w:pPr>
        <w:rPr>
          <w:rFonts w:ascii="Arial" w:hAnsi="Arial"/>
        </w:rPr>
      </w:pPr>
    </w:p>
    <w:p w14:paraId="11338727" w14:textId="77777777" w:rsidR="00540331" w:rsidRPr="00540331" w:rsidRDefault="00540331" w:rsidP="00540331">
      <w:pPr>
        <w:numPr>
          <w:ilvl w:val="0"/>
          <w:numId w:val="13"/>
        </w:numPr>
        <w:rPr>
          <w:rFonts w:asciiTheme="majorHAnsi" w:hAnsiTheme="majorHAnsi"/>
        </w:rPr>
      </w:pPr>
      <w:r w:rsidRPr="00540331">
        <w:rPr>
          <w:rFonts w:asciiTheme="majorHAnsi" w:hAnsiTheme="majorHAnsi" w:cs="Arial"/>
        </w:rPr>
        <w:t xml:space="preserve">Dedicated group of tenants to lead talks, promote fire and building safety, undergo </w:t>
      </w:r>
      <w:r>
        <w:rPr>
          <w:rFonts w:asciiTheme="majorHAnsi" w:hAnsiTheme="majorHAnsi" w:cs="Arial"/>
        </w:rPr>
        <w:t xml:space="preserve">training, </w:t>
      </w:r>
      <w:r w:rsidRPr="00540331">
        <w:rPr>
          <w:rFonts w:asciiTheme="majorHAnsi" w:hAnsiTheme="majorHAnsi" w:cs="Arial"/>
        </w:rPr>
        <w:t>etc</w:t>
      </w:r>
      <w:r>
        <w:rPr>
          <w:rFonts w:asciiTheme="majorHAnsi" w:hAnsiTheme="majorHAnsi" w:cs="Arial"/>
        </w:rPr>
        <w:t>.</w:t>
      </w:r>
    </w:p>
    <w:p w14:paraId="00D494A0" w14:textId="77777777" w:rsidR="00540331" w:rsidRPr="00540331" w:rsidRDefault="00540331" w:rsidP="00540331">
      <w:pPr>
        <w:numPr>
          <w:ilvl w:val="0"/>
          <w:numId w:val="13"/>
        </w:numPr>
        <w:rPr>
          <w:rFonts w:asciiTheme="majorHAnsi" w:hAnsiTheme="majorHAnsi"/>
        </w:rPr>
      </w:pPr>
      <w:r w:rsidRPr="00540331">
        <w:rPr>
          <w:rFonts w:asciiTheme="majorHAnsi" w:hAnsiTheme="majorHAnsi" w:cs="Arial"/>
        </w:rPr>
        <w:t>Fire/Building Safety Champions in NETV</w:t>
      </w:r>
    </w:p>
    <w:p w14:paraId="76566D1A" w14:textId="77777777" w:rsidR="00540331" w:rsidRPr="00540331" w:rsidRDefault="00540331" w:rsidP="00540331">
      <w:pPr>
        <w:numPr>
          <w:ilvl w:val="0"/>
          <w:numId w:val="13"/>
        </w:numPr>
        <w:rPr>
          <w:rFonts w:asciiTheme="majorHAnsi" w:hAnsiTheme="majorHAnsi"/>
        </w:rPr>
      </w:pPr>
      <w:r w:rsidRPr="00540331">
        <w:rPr>
          <w:rFonts w:asciiTheme="majorHAnsi" w:hAnsiTheme="majorHAnsi" w:cs="Arial"/>
        </w:rPr>
        <w:t>Meet with local MP’s/Councillors to raise awareness</w:t>
      </w:r>
    </w:p>
    <w:p w14:paraId="6CA47A60" w14:textId="77777777" w:rsidR="00540331" w:rsidRPr="00540331" w:rsidRDefault="00540331" w:rsidP="00540331">
      <w:pPr>
        <w:numPr>
          <w:ilvl w:val="0"/>
          <w:numId w:val="13"/>
        </w:numPr>
        <w:rPr>
          <w:rFonts w:asciiTheme="majorHAnsi" w:hAnsiTheme="majorHAnsi"/>
        </w:rPr>
      </w:pPr>
      <w:r w:rsidRPr="00540331">
        <w:rPr>
          <w:rFonts w:asciiTheme="majorHAnsi" w:hAnsiTheme="majorHAnsi" w:cs="Arial"/>
        </w:rPr>
        <w:t>Close working relationship with our local Fire Services</w:t>
      </w:r>
    </w:p>
    <w:p w14:paraId="7CF7AAE2" w14:textId="77777777" w:rsidR="00540331" w:rsidRPr="001647DF" w:rsidRDefault="00540331" w:rsidP="008E4667">
      <w:pPr>
        <w:rPr>
          <w:rFonts w:asciiTheme="majorHAnsi" w:hAnsiTheme="majorHAnsi"/>
          <w:b/>
          <w:color w:val="593C86"/>
        </w:rPr>
      </w:pPr>
    </w:p>
    <w:sectPr w:rsidR="00540331" w:rsidRPr="001647DF" w:rsidSect="00182A46">
      <w:headerReference w:type="default" r:id="rId8"/>
      <w:footerReference w:type="default" r:id="rId9"/>
      <w:headerReference w:type="first" r:id="rId10"/>
      <w:pgSz w:w="11900" w:h="16840"/>
      <w:pgMar w:top="1440" w:right="1800" w:bottom="1440" w:left="710" w:header="0"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99182" w14:textId="77777777" w:rsidR="005838CE" w:rsidRDefault="005838CE" w:rsidP="00C13C63">
      <w:r>
        <w:separator/>
      </w:r>
    </w:p>
  </w:endnote>
  <w:endnote w:type="continuationSeparator" w:id="0">
    <w:p w14:paraId="4BA92D93" w14:textId="77777777" w:rsidR="005838CE" w:rsidRDefault="005838CE" w:rsidP="00C13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12DD" w14:textId="77777777" w:rsidR="004A58CE" w:rsidRPr="00477D09" w:rsidRDefault="00182A46" w:rsidP="00182A46">
    <w:pPr>
      <w:pStyle w:val="Footer"/>
      <w:rPr>
        <w:color w:val="505150"/>
        <w:sz w:val="20"/>
        <w:szCs w:val="20"/>
      </w:rPr>
    </w:pPr>
    <w:r w:rsidRPr="00477D09">
      <w:rPr>
        <w:color w:val="505150"/>
        <w:sz w:val="20"/>
        <w:szCs w:val="20"/>
      </w:rPr>
      <w:t xml:space="preserve">If you have any questions regarding this document or if we can help in any other way, </w:t>
    </w:r>
  </w:p>
  <w:p w14:paraId="4A69A0B2" w14:textId="77777777" w:rsidR="00182A46" w:rsidRPr="00477D09" w:rsidRDefault="00182A46" w:rsidP="00182A46">
    <w:pPr>
      <w:pStyle w:val="Footer"/>
      <w:rPr>
        <w:color w:val="505150"/>
        <w:sz w:val="20"/>
        <w:szCs w:val="20"/>
      </w:rPr>
    </w:pPr>
    <w:r w:rsidRPr="00477D09">
      <w:rPr>
        <w:color w:val="505150"/>
        <w:sz w:val="20"/>
        <w:szCs w:val="20"/>
      </w:rPr>
      <w:t>call us on</w:t>
    </w:r>
    <w:r w:rsidRPr="00477D09">
      <w:rPr>
        <w:sz w:val="20"/>
        <w:szCs w:val="20"/>
      </w:rPr>
      <w:t xml:space="preserve"> </w:t>
    </w:r>
    <w:r w:rsidRPr="00477D09">
      <w:rPr>
        <w:color w:val="E11A84"/>
        <w:sz w:val="20"/>
        <w:szCs w:val="20"/>
      </w:rPr>
      <w:t>0161 868 3500</w:t>
    </w:r>
    <w:r w:rsidRPr="00477D09">
      <w:rPr>
        <w:sz w:val="20"/>
        <w:szCs w:val="20"/>
      </w:rPr>
      <w:t xml:space="preserve"> or</w:t>
    </w:r>
    <w:r w:rsidRPr="00477D09">
      <w:rPr>
        <w:color w:val="505150"/>
        <w:sz w:val="20"/>
        <w:szCs w:val="20"/>
      </w:rPr>
      <w:t xml:space="preserve"> email</w:t>
    </w:r>
    <w:r w:rsidRPr="00477D09">
      <w:rPr>
        <w:sz w:val="20"/>
        <w:szCs w:val="20"/>
      </w:rPr>
      <w:t xml:space="preserve"> </w:t>
    </w:r>
    <w:r w:rsidRPr="00477D09">
      <w:rPr>
        <w:color w:val="E11A84"/>
        <w:sz w:val="20"/>
        <w:szCs w:val="20"/>
      </w:rPr>
      <w:t>info@tpas.org.uk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AE4D1" w14:textId="77777777" w:rsidR="005838CE" w:rsidRDefault="005838CE" w:rsidP="00C13C63">
      <w:r>
        <w:separator/>
      </w:r>
    </w:p>
  </w:footnote>
  <w:footnote w:type="continuationSeparator" w:id="0">
    <w:p w14:paraId="2C4A5991" w14:textId="77777777" w:rsidR="005838CE" w:rsidRDefault="005838CE" w:rsidP="00C13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EAB9D" w14:textId="77777777" w:rsidR="00C13C63" w:rsidRDefault="00182A46" w:rsidP="00C13C63">
    <w:pPr>
      <w:pStyle w:val="Header"/>
      <w:ind w:left="-1800"/>
    </w:pPr>
    <w:r>
      <w:rPr>
        <w:noProof/>
        <w:lang w:val="en-GB" w:eastAsia="en-GB"/>
      </w:rPr>
      <w:drawing>
        <wp:anchor distT="0" distB="0" distL="114300" distR="114300" simplePos="0" relativeHeight="251664384" behindDoc="1" locked="0" layoutInCell="1" allowOverlap="1" wp14:anchorId="2435D4E4" wp14:editId="4034F868">
          <wp:simplePos x="0" y="0"/>
          <wp:positionH relativeFrom="column">
            <wp:posOffset>-431800</wp:posOffset>
          </wp:positionH>
          <wp:positionV relativeFrom="paragraph">
            <wp:posOffset>0</wp:posOffset>
          </wp:positionV>
          <wp:extent cx="7559040" cy="1100328"/>
          <wp:effectExtent l="0" t="0" r="0" b="0"/>
          <wp:wrapNone/>
          <wp:docPr id="5" name="Picture 5" descr="Macintosh HD:WIP:5054-TPAS-Brand-Refresh:Word:Template-Artwork:TPAS-header-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WIP:5054-TPAS-Brand-Refresh:Word:Template-Artwork:TPAS-header-i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032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893B0" w14:textId="77777777" w:rsidR="00182A46" w:rsidRDefault="00E71B47">
    <w:pPr>
      <w:pStyle w:val="Header"/>
    </w:pPr>
    <w:r>
      <w:rPr>
        <w:noProof/>
        <w:lang w:val="en-GB" w:eastAsia="en-GB"/>
      </w:rPr>
      <w:drawing>
        <wp:anchor distT="0" distB="0" distL="114300" distR="114300" simplePos="0" relativeHeight="251665408" behindDoc="0" locked="0" layoutInCell="1" allowOverlap="1" wp14:anchorId="4B2A95DB" wp14:editId="3BC3D7DD">
          <wp:simplePos x="0" y="0"/>
          <wp:positionH relativeFrom="column">
            <wp:posOffset>-519770</wp:posOffset>
          </wp:positionH>
          <wp:positionV relativeFrom="paragraph">
            <wp:posOffset>-51758</wp:posOffset>
          </wp:positionV>
          <wp:extent cx="7919817" cy="1120271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PAS-Template-Artwork-03.jpg"/>
                  <pic:cNvPicPr/>
                </pic:nvPicPr>
                <pic:blipFill>
                  <a:blip r:embed="rId1">
                    <a:extLst>
                      <a:ext uri="{28A0092B-C50C-407E-A947-70E740481C1C}">
                        <a14:useLocalDpi xmlns:a14="http://schemas.microsoft.com/office/drawing/2010/main" val="0"/>
                      </a:ext>
                    </a:extLst>
                  </a:blip>
                  <a:stretch>
                    <a:fillRect/>
                  </a:stretch>
                </pic:blipFill>
                <pic:spPr>
                  <a:xfrm>
                    <a:off x="0" y="0"/>
                    <a:ext cx="7919817" cy="112027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032E61"/>
    <w:multiLevelType w:val="singleLevel"/>
    <w:tmpl w:val="08090005"/>
    <w:lvl w:ilvl="0">
      <w:start w:val="1"/>
      <w:numFmt w:val="bullet"/>
      <w:lvlText w:val=""/>
      <w:lvlJc w:val="left"/>
      <w:pPr>
        <w:ind w:left="720" w:hanging="360"/>
      </w:pPr>
      <w:rPr>
        <w:rFonts w:ascii="Wingdings" w:hAnsi="Wingdings" w:hint="default"/>
      </w:rPr>
    </w:lvl>
  </w:abstractNum>
  <w:abstractNum w:abstractNumId="1" w15:restartNumberingAfterBreak="0">
    <w:nsid w:val="853DBAA7"/>
    <w:multiLevelType w:val="singleLevel"/>
    <w:tmpl w:val="08090005"/>
    <w:lvl w:ilvl="0">
      <w:start w:val="1"/>
      <w:numFmt w:val="bullet"/>
      <w:lvlText w:val=""/>
      <w:lvlJc w:val="left"/>
      <w:pPr>
        <w:ind w:left="720" w:hanging="360"/>
      </w:pPr>
      <w:rPr>
        <w:rFonts w:ascii="Wingdings" w:hAnsi="Wingdings" w:hint="default"/>
      </w:rPr>
    </w:lvl>
  </w:abstractNum>
  <w:abstractNum w:abstractNumId="2" w15:restartNumberingAfterBreak="0">
    <w:nsid w:val="1C7316B0"/>
    <w:multiLevelType w:val="hybridMultilevel"/>
    <w:tmpl w:val="220C9302"/>
    <w:lvl w:ilvl="0" w:tplc="3BEE621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A45C96"/>
    <w:multiLevelType w:val="multilevel"/>
    <w:tmpl w:val="1B7225C8"/>
    <w:lvl w:ilvl="0">
      <w:start w:val="1"/>
      <w:numFmt w:val="bullet"/>
      <w:lvlText w:val=""/>
      <w:lvlJc w:val="left"/>
      <w:pPr>
        <w:ind w:left="720" w:hanging="360"/>
      </w:pPr>
      <w:rPr>
        <w:rFonts w:ascii="Symbol" w:hAnsi="Symbol" w:hint="default"/>
        <w:b w:val="0"/>
        <w:bCs w:val="0"/>
        <w:i w:val="0"/>
        <w:iCs w:val="0"/>
        <w:color w:val="593C86"/>
        <w:sz w:val="11"/>
        <w:szCs w:val="1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7B1E549"/>
    <w:multiLevelType w:val="singleLevel"/>
    <w:tmpl w:val="08090005"/>
    <w:lvl w:ilvl="0">
      <w:start w:val="1"/>
      <w:numFmt w:val="bullet"/>
      <w:lvlText w:val=""/>
      <w:lvlJc w:val="left"/>
      <w:pPr>
        <w:ind w:left="360" w:hanging="360"/>
      </w:pPr>
      <w:rPr>
        <w:rFonts w:ascii="Wingdings" w:hAnsi="Wingdings" w:hint="default"/>
      </w:rPr>
    </w:lvl>
  </w:abstractNum>
  <w:abstractNum w:abstractNumId="5" w15:restartNumberingAfterBreak="0">
    <w:nsid w:val="3A406AA1"/>
    <w:multiLevelType w:val="singleLevel"/>
    <w:tmpl w:val="3A406AA1"/>
    <w:lvl w:ilvl="0">
      <w:start w:val="1"/>
      <w:numFmt w:val="decimal"/>
      <w:suff w:val="space"/>
      <w:lvlText w:val="%1)"/>
      <w:lvlJc w:val="left"/>
      <w:rPr>
        <w:rFonts w:hint="default"/>
        <w:b/>
        <w:bCs/>
        <w:sz w:val="24"/>
        <w:szCs w:val="24"/>
      </w:rPr>
    </w:lvl>
  </w:abstractNum>
  <w:abstractNum w:abstractNumId="6" w15:restartNumberingAfterBreak="0">
    <w:nsid w:val="413A17C4"/>
    <w:multiLevelType w:val="multilevel"/>
    <w:tmpl w:val="B9C2D6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1BD229F"/>
    <w:multiLevelType w:val="hybridMultilevel"/>
    <w:tmpl w:val="B0B226E2"/>
    <w:lvl w:ilvl="0" w:tplc="CA7EDB02">
      <w:start w:val="1"/>
      <w:numFmt w:val="bullet"/>
      <w:lvlText w:val=""/>
      <w:lvlJc w:val="left"/>
      <w:pPr>
        <w:ind w:left="720" w:hanging="360"/>
      </w:pPr>
      <w:rPr>
        <w:rFonts w:ascii="Symbol" w:hAnsi="Symbol" w:hint="default"/>
        <w:b w:val="0"/>
        <w:bCs w:val="0"/>
        <w:i w:val="0"/>
        <w:iCs w:val="0"/>
        <w:color w:val="593C8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A2233"/>
    <w:multiLevelType w:val="hybridMultilevel"/>
    <w:tmpl w:val="220C9302"/>
    <w:lvl w:ilvl="0" w:tplc="3BEE621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05F1F8D"/>
    <w:multiLevelType w:val="hybridMultilevel"/>
    <w:tmpl w:val="1B7225C8"/>
    <w:lvl w:ilvl="0" w:tplc="1A1CE9C4">
      <w:start w:val="1"/>
      <w:numFmt w:val="bullet"/>
      <w:lvlText w:val=""/>
      <w:lvlJc w:val="left"/>
      <w:pPr>
        <w:ind w:left="720" w:hanging="360"/>
      </w:pPr>
      <w:rPr>
        <w:rFonts w:ascii="Symbol" w:hAnsi="Symbol" w:hint="default"/>
        <w:b w:val="0"/>
        <w:bCs w:val="0"/>
        <w:i w:val="0"/>
        <w:iCs w:val="0"/>
        <w:color w:val="593C86"/>
        <w:sz w:val="11"/>
        <w:szCs w:val="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710730"/>
    <w:multiLevelType w:val="hybridMultilevel"/>
    <w:tmpl w:val="D25A5F40"/>
    <w:lvl w:ilvl="0" w:tplc="AAA071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B22B0D"/>
    <w:multiLevelType w:val="hybridMultilevel"/>
    <w:tmpl w:val="F336FD9A"/>
    <w:lvl w:ilvl="0" w:tplc="1A1CE9C4">
      <w:start w:val="1"/>
      <w:numFmt w:val="bullet"/>
      <w:lvlText w:val=""/>
      <w:lvlJc w:val="left"/>
      <w:pPr>
        <w:ind w:left="720" w:hanging="360"/>
      </w:pPr>
      <w:rPr>
        <w:rFonts w:ascii="Symbol" w:hAnsi="Symbol" w:hint="default"/>
        <w:b w:val="0"/>
        <w:bCs w:val="0"/>
        <w:i w:val="0"/>
        <w:iCs w:val="0"/>
        <w:color w:val="593C86"/>
        <w:sz w:val="11"/>
        <w:szCs w:val="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E937FF"/>
    <w:multiLevelType w:val="hybridMultilevel"/>
    <w:tmpl w:val="EB166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9"/>
  </w:num>
  <w:num w:numId="5">
    <w:abstractNumId w:val="3"/>
  </w:num>
  <w:num w:numId="6">
    <w:abstractNumId w:val="7"/>
  </w:num>
  <w:num w:numId="7">
    <w:abstractNumId w:val="12"/>
  </w:num>
  <w:num w:numId="8">
    <w:abstractNumId w:val="5"/>
  </w:num>
  <w:num w:numId="9">
    <w:abstractNumId w:val="2"/>
  </w:num>
  <w:num w:numId="10">
    <w:abstractNumId w:val="4"/>
  </w:num>
  <w:num w:numId="11">
    <w:abstractNumId w:val="8"/>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C63"/>
    <w:rsid w:val="00141FD4"/>
    <w:rsid w:val="001647DF"/>
    <w:rsid w:val="00175FB9"/>
    <w:rsid w:val="00182A46"/>
    <w:rsid w:val="00305E8D"/>
    <w:rsid w:val="003871D9"/>
    <w:rsid w:val="004178A9"/>
    <w:rsid w:val="004251C1"/>
    <w:rsid w:val="00477D09"/>
    <w:rsid w:val="004A58CE"/>
    <w:rsid w:val="004E0C97"/>
    <w:rsid w:val="005401C9"/>
    <w:rsid w:val="00540331"/>
    <w:rsid w:val="005838CE"/>
    <w:rsid w:val="00591A08"/>
    <w:rsid w:val="005F2C64"/>
    <w:rsid w:val="00696AB5"/>
    <w:rsid w:val="00714D58"/>
    <w:rsid w:val="00777DEA"/>
    <w:rsid w:val="007C4AF3"/>
    <w:rsid w:val="007C5FD9"/>
    <w:rsid w:val="00831AF5"/>
    <w:rsid w:val="00872DF6"/>
    <w:rsid w:val="008E4667"/>
    <w:rsid w:val="009B26BB"/>
    <w:rsid w:val="00BA3A43"/>
    <w:rsid w:val="00BF1214"/>
    <w:rsid w:val="00C13C63"/>
    <w:rsid w:val="00D92B49"/>
    <w:rsid w:val="00DA61AA"/>
    <w:rsid w:val="00E46ED1"/>
    <w:rsid w:val="00E71B47"/>
    <w:rsid w:val="00F924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74A4E2"/>
  <w15:docId w15:val="{839117A3-EB95-464C-8D6C-455E7212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PAS body copy"/>
    <w:qFormat/>
    <w:rsid w:val="00831AF5"/>
    <w:rPr>
      <w:rFonts w:ascii="Calibri" w:hAnsi="Calibri"/>
      <w:sz w:val="26"/>
      <w:lang w:val="en-GB"/>
    </w:rPr>
  </w:style>
  <w:style w:type="paragraph" w:styleId="Heading1">
    <w:name w:val="heading 1"/>
    <w:aliases w:val="TPAS mian heading"/>
    <w:basedOn w:val="Normal"/>
    <w:next w:val="Normal"/>
    <w:link w:val="Heading1Char"/>
    <w:uiPriority w:val="9"/>
    <w:qFormat/>
    <w:rsid w:val="007C4AF3"/>
    <w:pPr>
      <w:keepNext/>
      <w:keepLines/>
      <w:spacing w:before="240"/>
      <w:outlineLvl w:val="0"/>
    </w:pPr>
    <w:rPr>
      <w:rFonts w:eastAsiaTheme="majorEastAsia" w:cstheme="majorBidi"/>
      <w:color w:val="593C86"/>
      <w:sz w:val="84"/>
      <w:szCs w:val="32"/>
    </w:rPr>
  </w:style>
  <w:style w:type="paragraph" w:styleId="Heading2">
    <w:name w:val="heading 2"/>
    <w:aliases w:val="TPAS sub heading"/>
    <w:basedOn w:val="Normal"/>
    <w:next w:val="Normal"/>
    <w:link w:val="Heading2Char"/>
    <w:uiPriority w:val="9"/>
    <w:unhideWhenUsed/>
    <w:qFormat/>
    <w:rsid w:val="004251C1"/>
    <w:pPr>
      <w:keepNext/>
      <w:keepLines/>
      <w:spacing w:before="40"/>
      <w:outlineLvl w:val="1"/>
    </w:pPr>
    <w:rPr>
      <w:rFonts w:eastAsiaTheme="majorEastAsia" w:cstheme="majorBidi"/>
      <w:color w:val="E11A66"/>
      <w:sz w:val="48"/>
      <w:szCs w:val="26"/>
    </w:rPr>
  </w:style>
  <w:style w:type="paragraph" w:styleId="Heading3">
    <w:name w:val="heading 3"/>
    <w:basedOn w:val="Normal"/>
    <w:next w:val="Normal"/>
    <w:link w:val="Heading3Char"/>
    <w:uiPriority w:val="9"/>
    <w:unhideWhenUsed/>
    <w:qFormat/>
    <w:rsid w:val="00141FD4"/>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C63"/>
    <w:pPr>
      <w:tabs>
        <w:tab w:val="center" w:pos="4320"/>
        <w:tab w:val="right" w:pos="8640"/>
      </w:tabs>
    </w:pPr>
    <w:rPr>
      <w:lang w:val="en-US"/>
    </w:rPr>
  </w:style>
  <w:style w:type="character" w:customStyle="1" w:styleId="HeaderChar">
    <w:name w:val="Header Char"/>
    <w:basedOn w:val="DefaultParagraphFont"/>
    <w:link w:val="Header"/>
    <w:uiPriority w:val="99"/>
    <w:rsid w:val="00C13C63"/>
  </w:style>
  <w:style w:type="paragraph" w:styleId="Footer">
    <w:name w:val="footer"/>
    <w:basedOn w:val="Normal"/>
    <w:link w:val="FooterChar"/>
    <w:uiPriority w:val="99"/>
    <w:unhideWhenUsed/>
    <w:rsid w:val="00C13C63"/>
    <w:pPr>
      <w:tabs>
        <w:tab w:val="center" w:pos="4320"/>
        <w:tab w:val="right" w:pos="8640"/>
      </w:tabs>
    </w:pPr>
    <w:rPr>
      <w:lang w:val="en-US"/>
    </w:rPr>
  </w:style>
  <w:style w:type="character" w:customStyle="1" w:styleId="FooterChar">
    <w:name w:val="Footer Char"/>
    <w:basedOn w:val="DefaultParagraphFont"/>
    <w:link w:val="Footer"/>
    <w:uiPriority w:val="99"/>
    <w:rsid w:val="00C13C63"/>
  </w:style>
  <w:style w:type="paragraph" w:styleId="BalloonText">
    <w:name w:val="Balloon Text"/>
    <w:basedOn w:val="Normal"/>
    <w:link w:val="BalloonTextChar"/>
    <w:uiPriority w:val="99"/>
    <w:semiHidden/>
    <w:unhideWhenUsed/>
    <w:rsid w:val="00C13C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3C63"/>
    <w:rPr>
      <w:rFonts w:ascii="Lucida Grande" w:hAnsi="Lucida Grande" w:cs="Lucida Grande"/>
      <w:sz w:val="18"/>
      <w:szCs w:val="18"/>
    </w:rPr>
  </w:style>
  <w:style w:type="character" w:styleId="SubtleReference">
    <w:name w:val="Subtle Reference"/>
    <w:basedOn w:val="DefaultParagraphFont"/>
    <w:uiPriority w:val="31"/>
    <w:rsid w:val="004251C1"/>
    <w:rPr>
      <w:smallCaps/>
      <w:color w:val="5A5A5A" w:themeColor="text1" w:themeTint="A5"/>
    </w:rPr>
  </w:style>
  <w:style w:type="character" w:customStyle="1" w:styleId="Heading1Char">
    <w:name w:val="Heading 1 Char"/>
    <w:aliases w:val="TPAS mian heading Char"/>
    <w:basedOn w:val="DefaultParagraphFont"/>
    <w:link w:val="Heading1"/>
    <w:uiPriority w:val="9"/>
    <w:rsid w:val="007C4AF3"/>
    <w:rPr>
      <w:rFonts w:ascii="Calibri" w:eastAsiaTheme="majorEastAsia" w:hAnsi="Calibri" w:cstheme="majorBidi"/>
      <w:color w:val="593C86"/>
      <w:sz w:val="84"/>
      <w:szCs w:val="32"/>
      <w:lang w:val="en-GB"/>
    </w:rPr>
  </w:style>
  <w:style w:type="character" w:customStyle="1" w:styleId="Heading2Char">
    <w:name w:val="Heading 2 Char"/>
    <w:aliases w:val="TPAS sub heading Char"/>
    <w:basedOn w:val="DefaultParagraphFont"/>
    <w:link w:val="Heading2"/>
    <w:uiPriority w:val="9"/>
    <w:rsid w:val="004251C1"/>
    <w:rPr>
      <w:rFonts w:ascii="Calibri" w:eastAsiaTheme="majorEastAsia" w:hAnsi="Calibri" w:cstheme="majorBidi"/>
      <w:color w:val="E11A66"/>
      <w:sz w:val="48"/>
      <w:szCs w:val="26"/>
      <w:lang w:val="en-GB"/>
    </w:rPr>
  </w:style>
  <w:style w:type="paragraph" w:styleId="ListParagraph">
    <w:name w:val="List Paragraph"/>
    <w:basedOn w:val="Normal"/>
    <w:uiPriority w:val="34"/>
    <w:qFormat/>
    <w:rsid w:val="004251C1"/>
    <w:pPr>
      <w:ind w:left="720"/>
      <w:contextualSpacing/>
    </w:pPr>
  </w:style>
  <w:style w:type="paragraph" w:customStyle="1" w:styleId="TGEBodyText">
    <w:name w:val="TGE Body Text"/>
    <w:basedOn w:val="Normal"/>
    <w:qFormat/>
    <w:rsid w:val="00141FD4"/>
    <w:pPr>
      <w:spacing w:after="100" w:afterAutospacing="1" w:line="276" w:lineRule="auto"/>
    </w:pPr>
    <w:rPr>
      <w:sz w:val="20"/>
      <w:szCs w:val="20"/>
      <w:lang w:val="en-US"/>
    </w:rPr>
  </w:style>
  <w:style w:type="paragraph" w:customStyle="1" w:styleId="TGETitle01">
    <w:name w:val="TGE Title 01"/>
    <w:basedOn w:val="TGEBodyText"/>
    <w:qFormat/>
    <w:rsid w:val="00141FD4"/>
    <w:pPr>
      <w:spacing w:before="400" w:after="80"/>
      <w:jc w:val="center"/>
    </w:pPr>
    <w:rPr>
      <w:color w:val="03AFC0"/>
      <w:sz w:val="36"/>
      <w:szCs w:val="36"/>
    </w:rPr>
  </w:style>
  <w:style w:type="paragraph" w:customStyle="1" w:styleId="TGESubtitle">
    <w:name w:val="TGE Subtitle"/>
    <w:basedOn w:val="TGEBodyText"/>
    <w:qFormat/>
    <w:rsid w:val="00141FD4"/>
    <w:pPr>
      <w:spacing w:before="300" w:after="0"/>
    </w:pPr>
    <w:rPr>
      <w:color w:val="03AFC0"/>
      <w:sz w:val="22"/>
      <w:szCs w:val="22"/>
    </w:rPr>
  </w:style>
  <w:style w:type="paragraph" w:styleId="FootnoteText">
    <w:name w:val="footnote text"/>
    <w:basedOn w:val="Normal"/>
    <w:link w:val="FootnoteTextChar"/>
    <w:uiPriority w:val="99"/>
    <w:semiHidden/>
    <w:unhideWhenUsed/>
    <w:rsid w:val="00141FD4"/>
    <w:rPr>
      <w:sz w:val="20"/>
      <w:szCs w:val="20"/>
      <w:lang w:val="en-US"/>
    </w:rPr>
  </w:style>
  <w:style w:type="character" w:customStyle="1" w:styleId="FootnoteTextChar">
    <w:name w:val="Footnote Text Char"/>
    <w:basedOn w:val="DefaultParagraphFont"/>
    <w:link w:val="FootnoteText"/>
    <w:uiPriority w:val="99"/>
    <w:semiHidden/>
    <w:rsid w:val="00141FD4"/>
    <w:rPr>
      <w:rFonts w:ascii="Calibri" w:hAnsi="Calibri"/>
      <w:sz w:val="20"/>
      <w:szCs w:val="20"/>
    </w:rPr>
  </w:style>
  <w:style w:type="character" w:styleId="FootnoteReference">
    <w:name w:val="footnote reference"/>
    <w:basedOn w:val="DefaultParagraphFont"/>
    <w:uiPriority w:val="99"/>
    <w:semiHidden/>
    <w:unhideWhenUsed/>
    <w:rsid w:val="00141FD4"/>
    <w:rPr>
      <w:vertAlign w:val="superscript"/>
    </w:rPr>
  </w:style>
  <w:style w:type="character" w:customStyle="1" w:styleId="Heading3Char">
    <w:name w:val="Heading 3 Char"/>
    <w:basedOn w:val="DefaultParagraphFont"/>
    <w:link w:val="Heading3"/>
    <w:uiPriority w:val="9"/>
    <w:rsid w:val="00141FD4"/>
    <w:rPr>
      <w:rFonts w:asciiTheme="majorHAnsi" w:eastAsiaTheme="majorEastAsia" w:hAnsiTheme="majorHAnsi" w:cstheme="majorBidi"/>
      <w:color w:val="243F60" w:themeColor="accent1" w:themeShade="7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4</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Leanne Farrell</cp:lastModifiedBy>
  <cp:revision>6</cp:revision>
  <dcterms:created xsi:type="dcterms:W3CDTF">2021-07-14T12:04:00Z</dcterms:created>
  <dcterms:modified xsi:type="dcterms:W3CDTF">2021-10-06T10:52:00Z</dcterms:modified>
</cp:coreProperties>
</file>